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994BA3" w14:textId="7DC78C6D" w:rsidR="00EB5698" w:rsidRPr="0044264B" w:rsidRDefault="00EB5698" w:rsidP="00EB5698">
      <w:pPr>
        <w:tabs>
          <w:tab w:val="left" w:pos="8137"/>
        </w:tabs>
        <w:spacing w:before="60" w:after="60" w:line="240" w:lineRule="auto"/>
        <w:jc w:val="center"/>
        <w:rPr>
          <w:rFonts w:ascii="Tahoma" w:eastAsia="Calibri" w:hAnsi="Tahoma" w:cs="Tahoma"/>
          <w:b/>
          <w:bCs/>
          <w:sz w:val="20"/>
          <w:szCs w:val="20"/>
        </w:rPr>
      </w:pPr>
      <w:r w:rsidRPr="0044264B">
        <w:rPr>
          <w:rFonts w:ascii="Tahoma" w:eastAsia="Calibri" w:hAnsi="Tahoma" w:cs="Tahoma"/>
          <w:b/>
          <w:bCs/>
          <w:sz w:val="20"/>
          <w:szCs w:val="20"/>
        </w:rPr>
        <w:t xml:space="preserve">TECHNINĖ SPECIFIKACIJA </w:t>
      </w:r>
    </w:p>
    <w:p w14:paraId="6A6594CE" w14:textId="77777777" w:rsidR="00EB5698" w:rsidRPr="0044264B" w:rsidRDefault="00EB5698" w:rsidP="00EB5698">
      <w:pPr>
        <w:tabs>
          <w:tab w:val="left" w:pos="284"/>
        </w:tabs>
        <w:spacing w:before="60" w:after="60" w:line="240" w:lineRule="auto"/>
        <w:jc w:val="center"/>
        <w:rPr>
          <w:rFonts w:ascii="Tahoma" w:eastAsia="Calibri" w:hAnsi="Tahoma" w:cs="Tahoma"/>
          <w:b/>
          <w:bCs/>
          <w:sz w:val="20"/>
          <w:szCs w:val="20"/>
        </w:rPr>
      </w:pPr>
    </w:p>
    <w:p w14:paraId="560A8D75" w14:textId="77777777" w:rsidR="00EB5698" w:rsidRPr="0044264B" w:rsidRDefault="00EB5698" w:rsidP="00EB5698">
      <w:pPr>
        <w:numPr>
          <w:ilvl w:val="0"/>
          <w:numId w:val="7"/>
        </w:numPr>
        <w:pBdr>
          <w:top w:val="single" w:sz="8" w:space="1" w:color="auto"/>
          <w:bottom w:val="single" w:sz="8" w:space="1" w:color="auto"/>
        </w:pBdr>
        <w:tabs>
          <w:tab w:val="left" w:pos="284"/>
        </w:tabs>
        <w:spacing w:before="60" w:after="60" w:line="240" w:lineRule="auto"/>
        <w:ind w:left="0" w:firstLine="0"/>
        <w:rPr>
          <w:rFonts w:ascii="Tahoma" w:eastAsia="Calibri" w:hAnsi="Tahoma" w:cs="Tahoma"/>
          <w:b/>
          <w:sz w:val="20"/>
          <w:szCs w:val="20"/>
        </w:rPr>
      </w:pPr>
      <w:r w:rsidRPr="0044264B">
        <w:rPr>
          <w:rFonts w:ascii="Tahoma" w:eastAsia="Calibri" w:hAnsi="Tahoma" w:cs="Tahoma"/>
          <w:b/>
          <w:sz w:val="20"/>
          <w:szCs w:val="20"/>
        </w:rPr>
        <w:t>PIRKIMO OBJEKTAS</w:t>
      </w:r>
    </w:p>
    <w:p w14:paraId="6DE1AD8C" w14:textId="77777777" w:rsidR="00EB5698" w:rsidRPr="0044264B" w:rsidRDefault="00EB5698" w:rsidP="00EB5698">
      <w:pPr>
        <w:tabs>
          <w:tab w:val="left" w:pos="567"/>
        </w:tabs>
        <w:spacing w:before="60" w:after="60" w:line="240" w:lineRule="auto"/>
        <w:jc w:val="both"/>
        <w:rPr>
          <w:rFonts w:ascii="Tahoma" w:eastAsia="Calibri" w:hAnsi="Tahoma" w:cs="Tahoma"/>
          <w:i/>
          <w:iCs/>
          <w:color w:val="808080" w:themeColor="background1" w:themeShade="80"/>
          <w:sz w:val="20"/>
          <w:szCs w:val="20"/>
        </w:rPr>
      </w:pPr>
    </w:p>
    <w:p w14:paraId="55339612" w14:textId="36FF460B" w:rsidR="0028252A" w:rsidRPr="0044264B" w:rsidRDefault="009D0A4F" w:rsidP="00EB5698">
      <w:pPr>
        <w:tabs>
          <w:tab w:val="left" w:pos="567"/>
        </w:tabs>
        <w:spacing w:before="60" w:after="60" w:line="240" w:lineRule="auto"/>
        <w:jc w:val="both"/>
        <w:rPr>
          <w:rFonts w:ascii="Tahoma" w:eastAsia="Calibri" w:hAnsi="Tahoma" w:cs="Tahoma"/>
          <w:sz w:val="20"/>
          <w:szCs w:val="20"/>
        </w:rPr>
      </w:pPr>
      <w:r w:rsidRPr="0044264B">
        <w:rPr>
          <w:rFonts w:ascii="Tahoma" w:eastAsia="Calibri" w:hAnsi="Tahoma" w:cs="Tahoma"/>
          <w:sz w:val="20"/>
          <w:szCs w:val="20"/>
        </w:rPr>
        <w:t>Operatyvinio plana</w:t>
      </w:r>
      <w:r w:rsidR="008B2321" w:rsidRPr="0044264B">
        <w:rPr>
          <w:rFonts w:ascii="Tahoma" w:eastAsia="Calibri" w:hAnsi="Tahoma" w:cs="Tahoma"/>
          <w:sz w:val="20"/>
          <w:szCs w:val="20"/>
        </w:rPr>
        <w:t>vimo ir valdymo informacinės sistemos</w:t>
      </w:r>
      <w:r w:rsidR="00E479B0">
        <w:rPr>
          <w:rFonts w:ascii="Tahoma" w:eastAsia="Calibri" w:hAnsi="Tahoma" w:cs="Tahoma"/>
          <w:sz w:val="20"/>
          <w:szCs w:val="20"/>
        </w:rPr>
        <w:t xml:space="preserve"> (OPVIS</w:t>
      </w:r>
      <w:r w:rsidR="00AC3F56">
        <w:rPr>
          <w:rFonts w:ascii="Tahoma" w:eastAsia="Calibri" w:hAnsi="Tahoma" w:cs="Tahoma"/>
          <w:sz w:val="20"/>
          <w:szCs w:val="20"/>
        </w:rPr>
        <w:t>, toliau - Sistema</w:t>
      </w:r>
      <w:r w:rsidR="00E479B0">
        <w:rPr>
          <w:rFonts w:ascii="Tahoma" w:eastAsia="Calibri" w:hAnsi="Tahoma" w:cs="Tahoma"/>
          <w:sz w:val="20"/>
          <w:szCs w:val="20"/>
        </w:rPr>
        <w:t>)</w:t>
      </w:r>
      <w:r w:rsidR="008B2321" w:rsidRPr="0044264B">
        <w:rPr>
          <w:rFonts w:ascii="Tahoma" w:eastAsia="Calibri" w:hAnsi="Tahoma" w:cs="Tahoma"/>
          <w:sz w:val="20"/>
          <w:szCs w:val="20"/>
        </w:rPr>
        <w:t xml:space="preserve"> </w:t>
      </w:r>
      <w:r w:rsidR="00B62C80" w:rsidRPr="0044264B">
        <w:rPr>
          <w:rFonts w:ascii="Tahoma" w:eastAsia="Calibri" w:hAnsi="Tahoma" w:cs="Tahoma"/>
          <w:sz w:val="20"/>
          <w:szCs w:val="20"/>
        </w:rPr>
        <w:t xml:space="preserve">vystymo </w:t>
      </w:r>
      <w:r w:rsidR="00CC2FEE">
        <w:rPr>
          <w:rFonts w:ascii="Tahoma" w:eastAsia="Calibri" w:hAnsi="Tahoma" w:cs="Tahoma"/>
          <w:sz w:val="20"/>
          <w:szCs w:val="20"/>
        </w:rPr>
        <w:t xml:space="preserve">ir </w:t>
      </w:r>
      <w:r w:rsidR="000964AA">
        <w:rPr>
          <w:rFonts w:ascii="Tahoma" w:eastAsia="Calibri" w:hAnsi="Tahoma" w:cs="Tahoma"/>
          <w:sz w:val="20"/>
          <w:szCs w:val="20"/>
        </w:rPr>
        <w:t>palaikymo</w:t>
      </w:r>
      <w:r w:rsidR="00CC2FEE">
        <w:rPr>
          <w:rFonts w:ascii="Tahoma" w:eastAsia="Calibri" w:hAnsi="Tahoma" w:cs="Tahoma"/>
          <w:sz w:val="20"/>
          <w:szCs w:val="20"/>
        </w:rPr>
        <w:t xml:space="preserve"> </w:t>
      </w:r>
      <w:r w:rsidR="008B2321" w:rsidRPr="0044264B">
        <w:rPr>
          <w:rFonts w:ascii="Tahoma" w:eastAsia="Calibri" w:hAnsi="Tahoma" w:cs="Tahoma"/>
          <w:sz w:val="20"/>
          <w:szCs w:val="20"/>
        </w:rPr>
        <w:t>paslaugos</w:t>
      </w:r>
    </w:p>
    <w:p w14:paraId="77260078" w14:textId="77777777" w:rsidR="00EB5698" w:rsidRPr="0044264B" w:rsidRDefault="00EB5698" w:rsidP="00EB5698">
      <w:pPr>
        <w:tabs>
          <w:tab w:val="left" w:pos="567"/>
        </w:tabs>
        <w:spacing w:before="60" w:after="60" w:line="240" w:lineRule="auto"/>
        <w:jc w:val="both"/>
        <w:rPr>
          <w:rFonts w:ascii="Tahoma" w:eastAsia="Calibri" w:hAnsi="Tahoma" w:cs="Tahoma"/>
          <w:b/>
          <w:bCs/>
          <w:sz w:val="20"/>
          <w:szCs w:val="20"/>
        </w:rPr>
      </w:pPr>
    </w:p>
    <w:p w14:paraId="07ED0577" w14:textId="77777777" w:rsidR="00EB5698" w:rsidRPr="0044264B" w:rsidRDefault="00EB5698" w:rsidP="00EB5698">
      <w:pPr>
        <w:numPr>
          <w:ilvl w:val="0"/>
          <w:numId w:val="7"/>
        </w:numPr>
        <w:pBdr>
          <w:top w:val="single" w:sz="8" w:space="1" w:color="auto"/>
          <w:bottom w:val="single" w:sz="8" w:space="1" w:color="auto"/>
        </w:pBdr>
        <w:tabs>
          <w:tab w:val="left" w:pos="284"/>
        </w:tabs>
        <w:spacing w:before="60" w:after="60" w:line="240" w:lineRule="auto"/>
        <w:ind w:left="0" w:firstLine="0"/>
        <w:contextualSpacing/>
        <w:rPr>
          <w:rFonts w:ascii="Tahoma" w:eastAsia="Calibri" w:hAnsi="Tahoma" w:cs="Tahoma"/>
          <w:b/>
          <w:sz w:val="20"/>
          <w:szCs w:val="20"/>
        </w:rPr>
      </w:pPr>
      <w:r w:rsidRPr="0044264B">
        <w:rPr>
          <w:rFonts w:ascii="Tahoma" w:eastAsia="Calibri" w:hAnsi="Tahoma" w:cs="Tahoma"/>
          <w:b/>
          <w:sz w:val="20"/>
          <w:szCs w:val="20"/>
        </w:rPr>
        <w:t xml:space="preserve">PIRKIMO OBJEKTO APIMTYS / CHARAKTERISTIKA / </w:t>
      </w:r>
    </w:p>
    <w:p w14:paraId="2AF7621A" w14:textId="495E835F" w:rsidR="00EB5698" w:rsidRPr="0044264B" w:rsidRDefault="00EB5698" w:rsidP="00EB5698">
      <w:pPr>
        <w:spacing w:after="0" w:line="240" w:lineRule="auto"/>
        <w:rPr>
          <w:rFonts w:ascii="Tahoma" w:eastAsia="Calibri" w:hAnsi="Tahoma" w:cs="Tahoma"/>
          <w:b/>
          <w:sz w:val="20"/>
          <w:szCs w:val="20"/>
        </w:rPr>
      </w:pPr>
    </w:p>
    <w:p w14:paraId="2860E757" w14:textId="5F3D06AB" w:rsidR="00AB4833" w:rsidRPr="0044264B" w:rsidRDefault="00EB5698" w:rsidP="00EB5698">
      <w:pPr>
        <w:spacing w:after="0" w:line="240" w:lineRule="auto"/>
        <w:jc w:val="both"/>
        <w:rPr>
          <w:rFonts w:ascii="Tahoma" w:eastAsia="Calibri" w:hAnsi="Tahoma" w:cs="Tahoma"/>
          <w:i/>
          <w:color w:val="808080" w:themeColor="background1" w:themeShade="80"/>
          <w:sz w:val="20"/>
          <w:szCs w:val="20"/>
        </w:rPr>
      </w:pPr>
      <w:r w:rsidRPr="0044264B">
        <w:rPr>
          <w:rFonts w:ascii="Tahoma" w:eastAsia="Calibri" w:hAnsi="Tahoma" w:cs="Tahoma"/>
          <w:b/>
          <w:sz w:val="20"/>
          <w:szCs w:val="20"/>
        </w:rPr>
        <w:t xml:space="preserve">Apimtys: </w:t>
      </w:r>
    </w:p>
    <w:p w14:paraId="467854A5" w14:textId="68E36C78" w:rsidR="00F66D05" w:rsidRPr="0044264B" w:rsidRDefault="002629C5" w:rsidP="5CEA5827">
      <w:pPr>
        <w:pStyle w:val="ListParagraph"/>
        <w:numPr>
          <w:ilvl w:val="0"/>
          <w:numId w:val="18"/>
        </w:numPr>
        <w:spacing w:after="0" w:line="240" w:lineRule="auto"/>
        <w:jc w:val="both"/>
        <w:rPr>
          <w:rFonts w:ascii="Tahoma" w:eastAsia="Calibri" w:hAnsi="Tahoma" w:cs="Tahoma"/>
          <w:sz w:val="20"/>
          <w:szCs w:val="20"/>
        </w:rPr>
      </w:pPr>
      <w:r>
        <w:rPr>
          <w:rFonts w:ascii="Tahoma" w:eastAsia="Calibri" w:hAnsi="Tahoma" w:cs="Tahoma"/>
          <w:sz w:val="20"/>
          <w:szCs w:val="20"/>
        </w:rPr>
        <w:t>Visus</w:t>
      </w:r>
      <w:r w:rsidR="00FE0273" w:rsidRPr="5CEA5827">
        <w:rPr>
          <w:rFonts w:ascii="Tahoma" w:eastAsia="Calibri" w:hAnsi="Tahoma" w:cs="Tahoma"/>
          <w:sz w:val="20"/>
          <w:szCs w:val="20"/>
        </w:rPr>
        <w:t xml:space="preserve"> techninės specifikacijos reikalavimus atitin</w:t>
      </w:r>
      <w:r w:rsidR="005A6AB7" w:rsidRPr="5CEA5827">
        <w:rPr>
          <w:rFonts w:ascii="Tahoma" w:eastAsia="Calibri" w:hAnsi="Tahoma" w:cs="Tahoma"/>
          <w:sz w:val="20"/>
          <w:szCs w:val="20"/>
        </w:rPr>
        <w:t>kan</w:t>
      </w:r>
      <w:r w:rsidR="000E501B" w:rsidRPr="5CEA5827">
        <w:rPr>
          <w:rFonts w:ascii="Tahoma" w:eastAsia="Calibri" w:hAnsi="Tahoma" w:cs="Tahoma"/>
          <w:sz w:val="20"/>
          <w:szCs w:val="20"/>
        </w:rPr>
        <w:t>čios</w:t>
      </w:r>
      <w:r w:rsidR="0014039E" w:rsidRPr="5CEA5827">
        <w:rPr>
          <w:rFonts w:ascii="Tahoma" w:eastAsia="Calibri" w:hAnsi="Tahoma" w:cs="Tahoma"/>
          <w:sz w:val="20"/>
          <w:szCs w:val="20"/>
        </w:rPr>
        <w:t xml:space="preserve"> </w:t>
      </w:r>
      <w:r w:rsidR="00F66D05" w:rsidRPr="5CEA5827">
        <w:rPr>
          <w:rFonts w:ascii="Tahoma" w:eastAsia="Calibri" w:hAnsi="Tahoma" w:cs="Tahoma"/>
          <w:sz w:val="20"/>
          <w:szCs w:val="20"/>
        </w:rPr>
        <w:t>sistem</w:t>
      </w:r>
      <w:r w:rsidR="000E501B" w:rsidRPr="5CEA5827">
        <w:rPr>
          <w:rFonts w:ascii="Tahoma" w:eastAsia="Calibri" w:hAnsi="Tahoma" w:cs="Tahoma"/>
          <w:sz w:val="20"/>
          <w:szCs w:val="20"/>
        </w:rPr>
        <w:t>os vystymo paslaugos</w:t>
      </w:r>
      <w:r w:rsidR="00090463" w:rsidRPr="5CEA5827">
        <w:rPr>
          <w:rFonts w:ascii="Tahoma" w:eastAsia="Calibri" w:hAnsi="Tahoma" w:cs="Tahoma"/>
          <w:sz w:val="20"/>
          <w:szCs w:val="20"/>
        </w:rPr>
        <w:t xml:space="preserve"> bei reikalingos </w:t>
      </w:r>
      <w:r w:rsidR="00FE2EA0" w:rsidRPr="5CEA5827">
        <w:rPr>
          <w:rFonts w:ascii="Tahoma" w:eastAsia="Calibri" w:hAnsi="Tahoma" w:cs="Tahoma"/>
          <w:sz w:val="20"/>
          <w:szCs w:val="20"/>
        </w:rPr>
        <w:t xml:space="preserve">aparatinės ir programinės </w:t>
      </w:r>
      <w:r w:rsidR="00090463" w:rsidRPr="5CEA5827">
        <w:rPr>
          <w:rFonts w:ascii="Tahoma" w:eastAsia="Calibri" w:hAnsi="Tahoma" w:cs="Tahoma"/>
          <w:sz w:val="20"/>
          <w:szCs w:val="20"/>
        </w:rPr>
        <w:t>įrangos tiekimas</w:t>
      </w:r>
      <w:r>
        <w:rPr>
          <w:rFonts w:ascii="Tahoma" w:eastAsia="Calibri" w:hAnsi="Tahoma" w:cs="Tahoma"/>
          <w:sz w:val="20"/>
          <w:szCs w:val="20"/>
        </w:rPr>
        <w:t xml:space="preserve"> ir diegimas</w:t>
      </w:r>
      <w:r w:rsidR="00E479B0">
        <w:rPr>
          <w:rFonts w:ascii="Tahoma" w:eastAsia="Calibri" w:hAnsi="Tahoma" w:cs="Tahoma"/>
          <w:sz w:val="20"/>
          <w:szCs w:val="20"/>
        </w:rPr>
        <w:t xml:space="preserve"> (OPVIS sistema)</w:t>
      </w:r>
    </w:p>
    <w:p w14:paraId="012B7AE5" w14:textId="49BB51E6" w:rsidR="000E501B" w:rsidRDefault="00B07200" w:rsidP="29CE2602">
      <w:pPr>
        <w:pStyle w:val="ListParagraph"/>
        <w:numPr>
          <w:ilvl w:val="0"/>
          <w:numId w:val="18"/>
        </w:numPr>
        <w:spacing w:after="0" w:line="240" w:lineRule="auto"/>
        <w:jc w:val="both"/>
        <w:rPr>
          <w:rFonts w:ascii="Tahoma" w:eastAsia="Calibri" w:hAnsi="Tahoma" w:cs="Tahoma"/>
          <w:sz w:val="20"/>
          <w:szCs w:val="20"/>
        </w:rPr>
      </w:pPr>
      <w:r>
        <w:rPr>
          <w:rFonts w:ascii="Tahoma" w:eastAsia="Calibri" w:hAnsi="Tahoma" w:cs="Tahoma"/>
          <w:sz w:val="20"/>
          <w:szCs w:val="20"/>
        </w:rPr>
        <w:t>S</w:t>
      </w:r>
      <w:r w:rsidR="00F66D05" w:rsidRPr="29CE2602">
        <w:rPr>
          <w:rFonts w:ascii="Tahoma" w:eastAsia="Calibri" w:hAnsi="Tahoma" w:cs="Tahoma"/>
          <w:sz w:val="20"/>
          <w:szCs w:val="20"/>
        </w:rPr>
        <w:t xml:space="preserve">istemos </w:t>
      </w:r>
      <w:r w:rsidR="000E501B" w:rsidRPr="29CE2602">
        <w:rPr>
          <w:rFonts w:ascii="Tahoma" w:eastAsia="Calibri" w:hAnsi="Tahoma" w:cs="Tahoma"/>
          <w:sz w:val="20"/>
          <w:szCs w:val="20"/>
        </w:rPr>
        <w:t>palaikymo paslaugos</w:t>
      </w:r>
      <w:r w:rsidR="002E7C97" w:rsidRPr="29CE2602">
        <w:rPr>
          <w:rFonts w:ascii="Tahoma" w:eastAsia="Calibri" w:hAnsi="Tahoma" w:cs="Tahoma"/>
          <w:sz w:val="20"/>
          <w:szCs w:val="20"/>
        </w:rPr>
        <w:t xml:space="preserve"> </w:t>
      </w:r>
      <w:r w:rsidR="00E479B0">
        <w:rPr>
          <w:rFonts w:ascii="Tahoma" w:eastAsia="Calibri" w:hAnsi="Tahoma" w:cs="Tahoma"/>
          <w:sz w:val="20"/>
          <w:szCs w:val="20"/>
        </w:rPr>
        <w:t>(OPVIS sistemos palaikymas)</w:t>
      </w:r>
    </w:p>
    <w:p w14:paraId="727F9819" w14:textId="77777777" w:rsidR="00AD22EF" w:rsidRDefault="00AD22EF" w:rsidP="00AD22EF">
      <w:pPr>
        <w:spacing w:after="0" w:line="240" w:lineRule="auto"/>
        <w:jc w:val="both"/>
        <w:rPr>
          <w:rFonts w:ascii="Tahoma" w:eastAsia="Calibri" w:hAnsi="Tahoma" w:cs="Tahoma"/>
          <w:sz w:val="20"/>
          <w:szCs w:val="20"/>
        </w:rPr>
      </w:pPr>
    </w:p>
    <w:p w14:paraId="6F7B37F0" w14:textId="1B91443C" w:rsidR="00EB5698" w:rsidRPr="0044264B" w:rsidRDefault="00AD22EF" w:rsidP="002323A4">
      <w:pPr>
        <w:spacing w:after="0" w:line="240" w:lineRule="auto"/>
        <w:ind w:left="360"/>
        <w:jc w:val="both"/>
        <w:rPr>
          <w:rFonts w:ascii="Tahoma" w:eastAsia="Calibri" w:hAnsi="Tahoma" w:cs="Tahoma"/>
          <w:i/>
          <w:sz w:val="20"/>
          <w:szCs w:val="20"/>
        </w:rPr>
      </w:pPr>
      <w:r w:rsidRPr="00AD22EF">
        <w:rPr>
          <w:rFonts w:ascii="Tahoma" w:eastAsia="Calibri" w:hAnsi="Tahoma" w:cs="Tahoma"/>
          <w:sz w:val="20"/>
          <w:szCs w:val="20"/>
        </w:rPr>
        <w:t>Sutarties trukmė 24mėn. (diegimas + palaikymas)</w:t>
      </w:r>
    </w:p>
    <w:p w14:paraId="48A97AEB" w14:textId="77777777" w:rsidR="00EB5698" w:rsidRPr="0044264B" w:rsidRDefault="00EB5698" w:rsidP="00EB5698">
      <w:pPr>
        <w:spacing w:after="0" w:line="240" w:lineRule="auto"/>
        <w:rPr>
          <w:rFonts w:ascii="Tahoma" w:eastAsia="Calibri" w:hAnsi="Tahoma" w:cs="Tahoma"/>
          <w:sz w:val="20"/>
          <w:szCs w:val="20"/>
        </w:rPr>
      </w:pPr>
    </w:p>
    <w:p w14:paraId="28DD77AB" w14:textId="1E0D2980" w:rsidR="00EB5698" w:rsidRPr="0044264B" w:rsidRDefault="00EB5698" w:rsidP="00EB5698">
      <w:pPr>
        <w:numPr>
          <w:ilvl w:val="0"/>
          <w:numId w:val="7"/>
        </w:numPr>
        <w:pBdr>
          <w:top w:val="single" w:sz="8" w:space="1" w:color="auto"/>
          <w:bottom w:val="single" w:sz="8" w:space="1" w:color="auto"/>
        </w:pBdr>
        <w:tabs>
          <w:tab w:val="left" w:pos="284"/>
        </w:tabs>
        <w:spacing w:before="60" w:after="60" w:line="240" w:lineRule="auto"/>
        <w:ind w:left="0" w:firstLine="0"/>
        <w:contextualSpacing/>
        <w:rPr>
          <w:rFonts w:ascii="Tahoma" w:eastAsia="Calibri" w:hAnsi="Tahoma" w:cs="Tahoma"/>
          <w:b/>
          <w:sz w:val="20"/>
          <w:szCs w:val="20"/>
        </w:rPr>
      </w:pPr>
      <w:r w:rsidRPr="0044264B">
        <w:rPr>
          <w:rFonts w:ascii="Tahoma" w:eastAsia="Calibri" w:hAnsi="Tahoma" w:cs="Tahoma"/>
          <w:b/>
          <w:sz w:val="20"/>
          <w:szCs w:val="20"/>
        </w:rPr>
        <w:t>SUTARTINIŲ ĮSIPAREIGOJIMŲ VYKDYMO VIETA</w:t>
      </w:r>
    </w:p>
    <w:p w14:paraId="53449CFB" w14:textId="79FDCB05" w:rsidR="00EB5698" w:rsidRPr="0044264B" w:rsidRDefault="00EB5698" w:rsidP="00EB5698">
      <w:pPr>
        <w:spacing w:before="60" w:after="60" w:line="240" w:lineRule="auto"/>
        <w:jc w:val="both"/>
        <w:rPr>
          <w:rFonts w:ascii="Tahoma" w:eastAsia="Calibri" w:hAnsi="Tahoma" w:cs="Tahoma"/>
          <w:b/>
          <w:i/>
          <w:color w:val="7F7F7F"/>
          <w:sz w:val="20"/>
          <w:szCs w:val="20"/>
        </w:rPr>
      </w:pPr>
    </w:p>
    <w:p w14:paraId="0B90D3CB" w14:textId="12D064C5" w:rsidR="0092624F" w:rsidRPr="0044264B" w:rsidRDefault="00FE4ACA" w:rsidP="722AA00D">
      <w:pPr>
        <w:spacing w:before="60" w:after="60" w:line="240" w:lineRule="auto"/>
        <w:jc w:val="both"/>
        <w:rPr>
          <w:rFonts w:ascii="Tahoma" w:eastAsia="Calibri" w:hAnsi="Tahoma" w:cs="Tahoma"/>
          <w:sz w:val="20"/>
          <w:szCs w:val="20"/>
        </w:rPr>
      </w:pPr>
      <w:r>
        <w:rPr>
          <w:rFonts w:ascii="Tahoma" w:eastAsia="Calibri" w:hAnsi="Tahoma" w:cs="Tahoma"/>
          <w:sz w:val="20"/>
          <w:szCs w:val="20"/>
        </w:rPr>
        <w:t>A</w:t>
      </w:r>
      <w:r w:rsidRPr="5CEA5827">
        <w:rPr>
          <w:rFonts w:ascii="Tahoma" w:eastAsia="Calibri" w:hAnsi="Tahoma" w:cs="Tahoma"/>
          <w:sz w:val="20"/>
          <w:szCs w:val="20"/>
        </w:rPr>
        <w:t>paratinė ir programinė</w:t>
      </w:r>
      <w:r w:rsidRPr="722AA00D">
        <w:rPr>
          <w:rFonts w:ascii="Tahoma" w:eastAsia="Calibri" w:hAnsi="Tahoma" w:cs="Tahoma"/>
          <w:sz w:val="20"/>
          <w:szCs w:val="20"/>
        </w:rPr>
        <w:t xml:space="preserve"> </w:t>
      </w:r>
      <w:r w:rsidR="00E755F2">
        <w:rPr>
          <w:rFonts w:ascii="Tahoma" w:eastAsia="Calibri" w:hAnsi="Tahoma" w:cs="Tahoma"/>
          <w:sz w:val="20"/>
          <w:szCs w:val="20"/>
        </w:rPr>
        <w:t>į</w:t>
      </w:r>
      <w:r w:rsidR="0011319B" w:rsidRPr="722AA00D">
        <w:rPr>
          <w:rFonts w:ascii="Tahoma" w:eastAsia="Calibri" w:hAnsi="Tahoma" w:cs="Tahoma"/>
          <w:sz w:val="20"/>
          <w:szCs w:val="20"/>
        </w:rPr>
        <w:t>ranga turi būti sumontuota UAB „</w:t>
      </w:r>
      <w:proofErr w:type="spellStart"/>
      <w:r w:rsidR="0011319B" w:rsidRPr="722AA00D">
        <w:rPr>
          <w:rFonts w:ascii="Tahoma" w:eastAsia="Calibri" w:hAnsi="Tahoma" w:cs="Tahoma"/>
          <w:sz w:val="20"/>
          <w:szCs w:val="20"/>
        </w:rPr>
        <w:t>Energy</w:t>
      </w:r>
      <w:proofErr w:type="spellEnd"/>
      <w:r w:rsidR="0011319B" w:rsidRPr="722AA00D">
        <w:rPr>
          <w:rFonts w:ascii="Tahoma" w:eastAsia="Calibri" w:hAnsi="Tahoma" w:cs="Tahoma"/>
          <w:sz w:val="20"/>
          <w:szCs w:val="20"/>
        </w:rPr>
        <w:t xml:space="preserve"> </w:t>
      </w:r>
      <w:proofErr w:type="spellStart"/>
      <w:r w:rsidR="0011319B" w:rsidRPr="722AA00D">
        <w:rPr>
          <w:rFonts w:ascii="Tahoma" w:eastAsia="Calibri" w:hAnsi="Tahoma" w:cs="Tahoma"/>
          <w:sz w:val="20"/>
          <w:szCs w:val="20"/>
        </w:rPr>
        <w:t>cells</w:t>
      </w:r>
      <w:proofErr w:type="spellEnd"/>
      <w:r w:rsidR="0011319B" w:rsidRPr="722AA00D">
        <w:rPr>
          <w:rFonts w:ascii="Tahoma" w:eastAsia="Calibri" w:hAnsi="Tahoma" w:cs="Tahoma"/>
          <w:sz w:val="20"/>
          <w:szCs w:val="20"/>
        </w:rPr>
        <w:t xml:space="preserve">“ </w:t>
      </w:r>
      <w:r w:rsidR="00966FE5" w:rsidRPr="722AA00D">
        <w:rPr>
          <w:rFonts w:ascii="Tahoma" w:eastAsia="Calibri" w:hAnsi="Tahoma" w:cs="Tahoma"/>
          <w:sz w:val="20"/>
          <w:szCs w:val="20"/>
        </w:rPr>
        <w:t>valdymo centre – Ozo 12A, Vilnius</w:t>
      </w:r>
      <w:r w:rsidR="00E72CAC">
        <w:rPr>
          <w:rFonts w:ascii="Tahoma" w:eastAsia="Calibri" w:hAnsi="Tahoma" w:cs="Tahoma"/>
          <w:sz w:val="20"/>
          <w:szCs w:val="20"/>
        </w:rPr>
        <w:t>.</w:t>
      </w:r>
    </w:p>
    <w:p w14:paraId="3342B385" w14:textId="77777777" w:rsidR="00EB5698" w:rsidRPr="0044264B" w:rsidRDefault="00EB5698" w:rsidP="00EB5698">
      <w:pPr>
        <w:spacing w:before="60" w:after="60" w:line="240" w:lineRule="auto"/>
        <w:jc w:val="both"/>
        <w:rPr>
          <w:rFonts w:ascii="Tahoma" w:eastAsia="Calibri" w:hAnsi="Tahoma" w:cs="Tahoma"/>
          <w:i/>
          <w:color w:val="7F7F7F"/>
          <w:sz w:val="20"/>
          <w:szCs w:val="20"/>
        </w:rPr>
      </w:pPr>
    </w:p>
    <w:p w14:paraId="20EDCF75" w14:textId="77777777" w:rsidR="00EB5698" w:rsidRPr="0044264B" w:rsidRDefault="00EB5698" w:rsidP="00EB5698">
      <w:pPr>
        <w:numPr>
          <w:ilvl w:val="0"/>
          <w:numId w:val="7"/>
        </w:numPr>
        <w:pBdr>
          <w:top w:val="single" w:sz="8" w:space="1" w:color="auto"/>
          <w:bottom w:val="single" w:sz="8" w:space="1" w:color="auto"/>
        </w:pBdr>
        <w:tabs>
          <w:tab w:val="left" w:pos="284"/>
        </w:tabs>
        <w:spacing w:before="60" w:after="60" w:line="240" w:lineRule="auto"/>
        <w:ind w:left="0" w:firstLine="0"/>
        <w:contextualSpacing/>
        <w:rPr>
          <w:rFonts w:ascii="Tahoma" w:eastAsia="Calibri" w:hAnsi="Tahoma" w:cs="Tahoma"/>
          <w:b/>
          <w:sz w:val="20"/>
          <w:szCs w:val="20"/>
        </w:rPr>
      </w:pPr>
      <w:r w:rsidRPr="0044264B">
        <w:rPr>
          <w:rFonts w:ascii="Tahoma" w:eastAsia="Calibri" w:hAnsi="Tahoma" w:cs="Tahoma"/>
          <w:b/>
          <w:sz w:val="20"/>
          <w:szCs w:val="20"/>
        </w:rPr>
        <w:t>REIKALAVIMAI PIRKIMO OBJEKTUI</w:t>
      </w:r>
    </w:p>
    <w:p w14:paraId="3804447A" w14:textId="77777777" w:rsidR="00EB5698" w:rsidRPr="0044264B" w:rsidRDefault="00EB5698" w:rsidP="00EB5698">
      <w:pPr>
        <w:spacing w:before="60" w:after="60" w:line="240" w:lineRule="auto"/>
        <w:ind w:left="720"/>
        <w:contextualSpacing/>
        <w:jc w:val="both"/>
        <w:rPr>
          <w:rFonts w:ascii="Tahoma" w:eastAsia="Calibri" w:hAnsi="Tahoma" w:cs="Tahoma"/>
          <w:i/>
          <w:sz w:val="20"/>
          <w:szCs w:val="20"/>
        </w:rPr>
      </w:pPr>
    </w:p>
    <w:p w14:paraId="16C3E12D" w14:textId="77777777" w:rsidR="00EB5698" w:rsidRPr="0044264B" w:rsidRDefault="00EB5698" w:rsidP="00D55FFC">
      <w:pPr>
        <w:numPr>
          <w:ilvl w:val="1"/>
          <w:numId w:val="8"/>
        </w:numPr>
        <w:pBdr>
          <w:bottom w:val="single" w:sz="8" w:space="1" w:color="auto"/>
          <w:between w:val="single" w:sz="12" w:space="1" w:color="auto"/>
        </w:pBdr>
        <w:tabs>
          <w:tab w:val="left" w:pos="567"/>
        </w:tabs>
        <w:spacing w:before="60" w:after="60" w:line="240" w:lineRule="auto"/>
        <w:ind w:hanging="1440"/>
        <w:contextualSpacing/>
        <w:rPr>
          <w:rFonts w:ascii="Tahoma" w:eastAsia="Calibri" w:hAnsi="Tahoma" w:cs="Tahoma"/>
          <w:b/>
          <w:sz w:val="20"/>
          <w:szCs w:val="20"/>
        </w:rPr>
      </w:pPr>
      <w:r w:rsidRPr="0044264B">
        <w:rPr>
          <w:rFonts w:ascii="Tahoma" w:eastAsia="Calibri" w:hAnsi="Tahoma" w:cs="Tahoma"/>
          <w:b/>
          <w:sz w:val="20"/>
          <w:szCs w:val="20"/>
        </w:rPr>
        <w:t>Pirkimo objekto aprašymas</w:t>
      </w:r>
    </w:p>
    <w:p w14:paraId="73A2418D" w14:textId="77777777" w:rsidR="00EB5698" w:rsidRDefault="00EB5698" w:rsidP="00EB5698">
      <w:pPr>
        <w:spacing w:before="60" w:after="60" w:line="240" w:lineRule="auto"/>
        <w:jc w:val="both"/>
        <w:rPr>
          <w:rFonts w:ascii="Tahoma" w:eastAsia="Calibri" w:hAnsi="Tahoma" w:cs="Tahoma"/>
          <w:b/>
          <w:i/>
          <w:sz w:val="20"/>
          <w:szCs w:val="20"/>
        </w:rPr>
      </w:pPr>
    </w:p>
    <w:p w14:paraId="2AE25F5E" w14:textId="77777777" w:rsidR="00FF20EB" w:rsidRPr="0044264B" w:rsidRDefault="00FF20EB" w:rsidP="00246889">
      <w:pPr>
        <w:pStyle w:val="ListParagraph"/>
        <w:numPr>
          <w:ilvl w:val="2"/>
          <w:numId w:val="8"/>
        </w:numPr>
        <w:spacing w:before="60" w:after="60" w:line="240" w:lineRule="auto"/>
        <w:ind w:left="993" w:hanging="709"/>
        <w:jc w:val="both"/>
        <w:rPr>
          <w:rFonts w:ascii="Tahoma" w:eastAsia="Calibri" w:hAnsi="Tahoma" w:cs="Tahoma"/>
          <w:b/>
          <w:iCs/>
          <w:sz w:val="20"/>
          <w:szCs w:val="20"/>
        </w:rPr>
      </w:pPr>
      <w:r w:rsidRPr="0044264B">
        <w:rPr>
          <w:rFonts w:ascii="Tahoma" w:eastAsia="Calibri" w:hAnsi="Tahoma" w:cs="Tahoma"/>
          <w:b/>
          <w:iCs/>
          <w:sz w:val="20"/>
          <w:szCs w:val="20"/>
        </w:rPr>
        <w:t>Sistemos funkcionalumų reikalavimai:</w:t>
      </w:r>
    </w:p>
    <w:p w14:paraId="298FF042" w14:textId="3C50027A" w:rsidR="00D74109" w:rsidRPr="0044264B" w:rsidRDefault="004776C3" w:rsidP="22EC32B8">
      <w:pPr>
        <w:pStyle w:val="ListParagraph"/>
        <w:numPr>
          <w:ilvl w:val="3"/>
          <w:numId w:val="8"/>
        </w:numPr>
        <w:spacing w:before="60" w:after="60" w:line="240" w:lineRule="auto"/>
        <w:ind w:left="1701" w:hanging="992"/>
        <w:jc w:val="both"/>
        <w:rPr>
          <w:rFonts w:ascii="Tahoma" w:eastAsia="Calibri" w:hAnsi="Tahoma" w:cs="Tahoma"/>
          <w:sz w:val="20"/>
          <w:szCs w:val="20"/>
        </w:rPr>
      </w:pPr>
      <w:r w:rsidRPr="004776C3">
        <w:rPr>
          <w:rFonts w:ascii="Tahoma" w:eastAsia="Calibri" w:hAnsi="Tahoma" w:cs="Tahoma"/>
          <w:sz w:val="20"/>
          <w:szCs w:val="20"/>
        </w:rPr>
        <w:t>Sistema turi gebėti rinkti ir kaupti duomenis iš baterijų energijos kaupimo sistemos, orų prognozes ir istorinius duomenis apie orus, rinkos duomenis bei kitus duomenis, reikalingus algoritmams veikti.</w:t>
      </w:r>
    </w:p>
    <w:p w14:paraId="1200DFCF" w14:textId="77777777" w:rsidR="00D74109" w:rsidRPr="0044264B" w:rsidRDefault="00D74109" w:rsidP="000F7BD3">
      <w:pPr>
        <w:pStyle w:val="ListParagraph"/>
        <w:numPr>
          <w:ilvl w:val="3"/>
          <w:numId w:val="8"/>
        </w:numPr>
        <w:spacing w:before="60" w:after="60" w:line="240" w:lineRule="auto"/>
        <w:ind w:left="1701" w:hanging="992"/>
        <w:jc w:val="both"/>
        <w:rPr>
          <w:rFonts w:ascii="Tahoma" w:eastAsia="Calibri" w:hAnsi="Tahoma" w:cs="Tahoma"/>
          <w:bCs/>
          <w:iCs/>
          <w:sz w:val="20"/>
          <w:szCs w:val="20"/>
        </w:rPr>
      </w:pPr>
      <w:r w:rsidRPr="0044264B">
        <w:rPr>
          <w:rFonts w:ascii="Tahoma" w:eastAsia="Calibri" w:hAnsi="Tahoma" w:cs="Tahoma"/>
          <w:bCs/>
          <w:iCs/>
          <w:sz w:val="20"/>
          <w:szCs w:val="20"/>
        </w:rPr>
        <w:t>Sistema turi gebėti realiu laiku atvaizduoti duomenis</w:t>
      </w:r>
      <w:r>
        <w:rPr>
          <w:rFonts w:ascii="Tahoma" w:eastAsia="Calibri" w:hAnsi="Tahoma" w:cs="Tahoma"/>
          <w:bCs/>
          <w:iCs/>
          <w:sz w:val="20"/>
          <w:szCs w:val="20"/>
        </w:rPr>
        <w:t>.</w:t>
      </w:r>
    </w:p>
    <w:p w14:paraId="4696B4C8" w14:textId="77777777" w:rsidR="00D74109" w:rsidRPr="0044264B" w:rsidRDefault="00D74109" w:rsidP="22EC32B8">
      <w:pPr>
        <w:pStyle w:val="ListParagraph"/>
        <w:numPr>
          <w:ilvl w:val="3"/>
          <w:numId w:val="8"/>
        </w:numPr>
        <w:spacing w:before="60" w:after="60" w:line="240" w:lineRule="auto"/>
        <w:ind w:left="1701" w:hanging="992"/>
        <w:jc w:val="both"/>
        <w:rPr>
          <w:rFonts w:ascii="Tahoma" w:eastAsia="Calibri" w:hAnsi="Tahoma" w:cs="Tahoma"/>
          <w:sz w:val="20"/>
          <w:szCs w:val="20"/>
        </w:rPr>
      </w:pPr>
      <w:r w:rsidRPr="22EC32B8">
        <w:rPr>
          <w:rFonts w:ascii="Tahoma" w:eastAsia="Calibri" w:hAnsi="Tahoma" w:cs="Tahoma"/>
          <w:sz w:val="20"/>
          <w:szCs w:val="20"/>
        </w:rPr>
        <w:t>Sistema turi gebėti atvaizduoti duomenis:</w:t>
      </w:r>
    </w:p>
    <w:p w14:paraId="1EA2396B" w14:textId="77777777" w:rsidR="00D74109" w:rsidRPr="0044264B" w:rsidRDefault="00D74109" w:rsidP="000F7BD3">
      <w:pPr>
        <w:pStyle w:val="ListParagraph"/>
        <w:numPr>
          <w:ilvl w:val="4"/>
          <w:numId w:val="8"/>
        </w:numPr>
        <w:spacing w:before="60" w:after="60" w:line="240" w:lineRule="auto"/>
        <w:ind w:left="1985" w:hanging="992"/>
        <w:jc w:val="both"/>
        <w:rPr>
          <w:rFonts w:ascii="Tahoma" w:eastAsia="Calibri" w:hAnsi="Tahoma" w:cs="Tahoma"/>
          <w:bCs/>
          <w:iCs/>
          <w:sz w:val="20"/>
          <w:szCs w:val="20"/>
        </w:rPr>
      </w:pPr>
      <w:r w:rsidRPr="0044264B">
        <w:rPr>
          <w:rFonts w:ascii="Tahoma" w:eastAsia="Calibri" w:hAnsi="Tahoma" w:cs="Tahoma"/>
          <w:bCs/>
          <w:iCs/>
          <w:sz w:val="20"/>
          <w:szCs w:val="20"/>
        </w:rPr>
        <w:t>Lentelės pavidalu</w:t>
      </w:r>
      <w:r>
        <w:rPr>
          <w:rFonts w:ascii="Tahoma" w:eastAsia="Calibri" w:hAnsi="Tahoma" w:cs="Tahoma"/>
          <w:bCs/>
          <w:iCs/>
          <w:sz w:val="20"/>
          <w:szCs w:val="20"/>
        </w:rPr>
        <w:t>;</w:t>
      </w:r>
    </w:p>
    <w:p w14:paraId="508192C4" w14:textId="77777777" w:rsidR="00D74109" w:rsidRPr="0044264B" w:rsidRDefault="00D74109" w:rsidP="000F7BD3">
      <w:pPr>
        <w:pStyle w:val="ListParagraph"/>
        <w:numPr>
          <w:ilvl w:val="4"/>
          <w:numId w:val="8"/>
        </w:numPr>
        <w:spacing w:before="60" w:after="60" w:line="240" w:lineRule="auto"/>
        <w:ind w:left="1985" w:hanging="992"/>
        <w:jc w:val="both"/>
        <w:rPr>
          <w:rFonts w:ascii="Tahoma" w:eastAsia="Calibri" w:hAnsi="Tahoma" w:cs="Tahoma"/>
          <w:bCs/>
          <w:iCs/>
          <w:sz w:val="20"/>
          <w:szCs w:val="20"/>
        </w:rPr>
      </w:pPr>
      <w:r w:rsidRPr="0044264B">
        <w:rPr>
          <w:rFonts w:ascii="Tahoma" w:eastAsia="Calibri" w:hAnsi="Tahoma" w:cs="Tahoma"/>
          <w:bCs/>
          <w:iCs/>
          <w:sz w:val="20"/>
          <w:szCs w:val="20"/>
        </w:rPr>
        <w:t>Linijinio grafiko pavidalu su galimybe pasirinkti iki 3 Y ašių verčių</w:t>
      </w:r>
      <w:r>
        <w:rPr>
          <w:rFonts w:ascii="Tahoma" w:eastAsia="Calibri" w:hAnsi="Tahoma" w:cs="Tahoma"/>
          <w:bCs/>
          <w:iCs/>
          <w:sz w:val="20"/>
          <w:szCs w:val="20"/>
        </w:rPr>
        <w:t>;</w:t>
      </w:r>
    </w:p>
    <w:p w14:paraId="15E83B54" w14:textId="77777777" w:rsidR="00D74109" w:rsidRPr="0044264B" w:rsidRDefault="00D74109" w:rsidP="000F7BD3">
      <w:pPr>
        <w:pStyle w:val="ListParagraph"/>
        <w:numPr>
          <w:ilvl w:val="4"/>
          <w:numId w:val="8"/>
        </w:numPr>
        <w:spacing w:before="60" w:after="60" w:line="240" w:lineRule="auto"/>
        <w:ind w:left="1985" w:hanging="992"/>
        <w:jc w:val="both"/>
        <w:rPr>
          <w:rFonts w:ascii="Tahoma" w:eastAsia="Calibri" w:hAnsi="Tahoma" w:cs="Tahoma"/>
          <w:bCs/>
          <w:iCs/>
          <w:sz w:val="20"/>
          <w:szCs w:val="20"/>
        </w:rPr>
      </w:pPr>
      <w:r w:rsidRPr="0044264B">
        <w:rPr>
          <w:rFonts w:ascii="Tahoma" w:eastAsia="Calibri" w:hAnsi="Tahoma" w:cs="Tahoma"/>
          <w:bCs/>
          <w:iCs/>
          <w:sz w:val="20"/>
          <w:szCs w:val="20"/>
        </w:rPr>
        <w:t>Stulpeline diagrama</w:t>
      </w:r>
      <w:r>
        <w:rPr>
          <w:rFonts w:ascii="Tahoma" w:eastAsia="Calibri" w:hAnsi="Tahoma" w:cs="Tahoma"/>
          <w:bCs/>
          <w:iCs/>
          <w:sz w:val="20"/>
          <w:szCs w:val="20"/>
        </w:rPr>
        <w:t>.</w:t>
      </w:r>
    </w:p>
    <w:p w14:paraId="0938BBFE" w14:textId="77777777" w:rsidR="00D74109" w:rsidRPr="0044264B" w:rsidRDefault="00D74109" w:rsidP="000F7BD3">
      <w:pPr>
        <w:pStyle w:val="ListParagraph"/>
        <w:numPr>
          <w:ilvl w:val="3"/>
          <w:numId w:val="8"/>
        </w:numPr>
        <w:spacing w:before="60" w:after="60" w:line="240" w:lineRule="auto"/>
        <w:ind w:left="1701" w:hanging="992"/>
        <w:jc w:val="both"/>
        <w:rPr>
          <w:rFonts w:ascii="Tahoma" w:eastAsia="Calibri" w:hAnsi="Tahoma" w:cs="Tahoma"/>
          <w:bCs/>
          <w:iCs/>
          <w:sz w:val="20"/>
          <w:szCs w:val="20"/>
        </w:rPr>
      </w:pPr>
      <w:r w:rsidRPr="0044264B">
        <w:rPr>
          <w:rFonts w:ascii="Tahoma" w:eastAsia="Calibri" w:hAnsi="Tahoma" w:cs="Tahoma"/>
          <w:bCs/>
          <w:iCs/>
          <w:sz w:val="20"/>
          <w:szCs w:val="20"/>
        </w:rPr>
        <w:t>Sistema turi gebėti skaityti ir keisti gaunamus signalu</w:t>
      </w:r>
      <w:r>
        <w:rPr>
          <w:rFonts w:ascii="Tahoma" w:eastAsia="Calibri" w:hAnsi="Tahoma" w:cs="Tahoma"/>
          <w:bCs/>
          <w:iCs/>
          <w:sz w:val="20"/>
          <w:szCs w:val="20"/>
        </w:rPr>
        <w:t>s</w:t>
      </w:r>
      <w:r w:rsidRPr="0044264B">
        <w:rPr>
          <w:rFonts w:ascii="Tahoma" w:eastAsia="Calibri" w:hAnsi="Tahoma" w:cs="Tahoma"/>
          <w:bCs/>
          <w:iCs/>
          <w:sz w:val="20"/>
          <w:szCs w:val="20"/>
        </w:rPr>
        <w:t xml:space="preserve"> (</w:t>
      </w:r>
      <w:proofErr w:type="spellStart"/>
      <w:r w:rsidRPr="0044264B">
        <w:rPr>
          <w:rFonts w:ascii="Tahoma" w:eastAsia="Calibri" w:hAnsi="Tahoma" w:cs="Tahoma"/>
          <w:bCs/>
          <w:iCs/>
          <w:sz w:val="20"/>
          <w:szCs w:val="20"/>
        </w:rPr>
        <w:t>read</w:t>
      </w:r>
      <w:proofErr w:type="spellEnd"/>
      <w:r w:rsidRPr="0044264B">
        <w:rPr>
          <w:rFonts w:ascii="Tahoma" w:eastAsia="Calibri" w:hAnsi="Tahoma" w:cs="Tahoma"/>
          <w:bCs/>
          <w:iCs/>
          <w:sz w:val="20"/>
          <w:szCs w:val="20"/>
        </w:rPr>
        <w:t>/</w:t>
      </w:r>
      <w:proofErr w:type="spellStart"/>
      <w:r w:rsidRPr="0044264B">
        <w:rPr>
          <w:rFonts w:ascii="Tahoma" w:eastAsia="Calibri" w:hAnsi="Tahoma" w:cs="Tahoma"/>
          <w:bCs/>
          <w:iCs/>
          <w:sz w:val="20"/>
          <w:szCs w:val="20"/>
        </w:rPr>
        <w:t>write</w:t>
      </w:r>
      <w:proofErr w:type="spellEnd"/>
      <w:r w:rsidRPr="0044264B">
        <w:rPr>
          <w:rFonts w:ascii="Tahoma" w:eastAsia="Calibri" w:hAnsi="Tahoma" w:cs="Tahoma"/>
          <w:bCs/>
          <w:iCs/>
          <w:sz w:val="20"/>
          <w:szCs w:val="20"/>
        </w:rPr>
        <w:t>)</w:t>
      </w:r>
      <w:r>
        <w:rPr>
          <w:rFonts w:ascii="Tahoma" w:eastAsia="Calibri" w:hAnsi="Tahoma" w:cs="Tahoma"/>
          <w:bCs/>
          <w:iCs/>
          <w:sz w:val="20"/>
          <w:szCs w:val="20"/>
        </w:rPr>
        <w:t>.</w:t>
      </w:r>
    </w:p>
    <w:p w14:paraId="6090B4C5" w14:textId="77777777" w:rsidR="00D74109" w:rsidRPr="0044264B" w:rsidRDefault="00D74109" w:rsidP="000F7BD3">
      <w:pPr>
        <w:pStyle w:val="ListParagraph"/>
        <w:numPr>
          <w:ilvl w:val="3"/>
          <w:numId w:val="8"/>
        </w:numPr>
        <w:spacing w:before="60" w:after="60" w:line="240" w:lineRule="auto"/>
        <w:ind w:left="1701" w:hanging="992"/>
        <w:jc w:val="both"/>
        <w:rPr>
          <w:rFonts w:ascii="Tahoma" w:eastAsia="Calibri" w:hAnsi="Tahoma" w:cs="Tahoma"/>
          <w:bCs/>
          <w:iCs/>
          <w:sz w:val="20"/>
          <w:szCs w:val="20"/>
        </w:rPr>
      </w:pPr>
      <w:r w:rsidRPr="0044264B">
        <w:rPr>
          <w:rFonts w:ascii="Tahoma" w:eastAsia="Calibri" w:hAnsi="Tahoma" w:cs="Tahoma"/>
          <w:bCs/>
          <w:iCs/>
          <w:sz w:val="20"/>
          <w:szCs w:val="20"/>
        </w:rPr>
        <w:t>Sistema turi gebėti atlikti automatiz</w:t>
      </w:r>
      <w:r>
        <w:rPr>
          <w:rFonts w:ascii="Tahoma" w:eastAsia="Calibri" w:hAnsi="Tahoma" w:cs="Tahoma"/>
          <w:bCs/>
          <w:iCs/>
          <w:sz w:val="20"/>
          <w:szCs w:val="20"/>
        </w:rPr>
        <w:t xml:space="preserve">uotus veiksmus </w:t>
      </w:r>
      <w:r w:rsidRPr="0044264B">
        <w:rPr>
          <w:rFonts w:ascii="Tahoma" w:eastAsia="Calibri" w:hAnsi="Tahoma" w:cs="Tahoma"/>
          <w:bCs/>
          <w:iCs/>
          <w:sz w:val="20"/>
          <w:szCs w:val="20"/>
        </w:rPr>
        <w:t>remiantis gaunamais signalais</w:t>
      </w:r>
      <w:r>
        <w:rPr>
          <w:rFonts w:ascii="Tahoma" w:eastAsia="Calibri" w:hAnsi="Tahoma" w:cs="Tahoma"/>
          <w:bCs/>
          <w:iCs/>
          <w:sz w:val="20"/>
          <w:szCs w:val="20"/>
        </w:rPr>
        <w:t>.</w:t>
      </w:r>
    </w:p>
    <w:p w14:paraId="2A73DDEF" w14:textId="778C068C" w:rsidR="00D74109" w:rsidRPr="002427AC" w:rsidRDefault="00D74109" w:rsidP="22EC32B8">
      <w:pPr>
        <w:pStyle w:val="ListParagraph"/>
        <w:numPr>
          <w:ilvl w:val="3"/>
          <w:numId w:val="8"/>
        </w:numPr>
        <w:spacing w:before="60" w:after="60" w:line="240" w:lineRule="auto"/>
        <w:ind w:left="1701" w:hanging="992"/>
        <w:jc w:val="both"/>
        <w:rPr>
          <w:rFonts w:ascii="Tahoma" w:eastAsia="Calibri" w:hAnsi="Tahoma" w:cs="Tahoma"/>
          <w:sz w:val="20"/>
          <w:szCs w:val="20"/>
        </w:rPr>
      </w:pPr>
      <w:r w:rsidRPr="22EC32B8">
        <w:rPr>
          <w:rFonts w:ascii="Tahoma" w:eastAsia="Calibri" w:hAnsi="Tahoma" w:cs="Tahoma"/>
          <w:sz w:val="20"/>
          <w:szCs w:val="20"/>
        </w:rPr>
        <w:t>Turi būti galimybė į Sistemą integruoti automatizacijos kodus</w:t>
      </w:r>
      <w:r w:rsidR="1FD55F5C" w:rsidRPr="22EC32B8">
        <w:rPr>
          <w:rFonts w:ascii="Tahoma" w:eastAsia="Calibri" w:hAnsi="Tahoma" w:cs="Tahoma"/>
          <w:sz w:val="20"/>
          <w:szCs w:val="20"/>
        </w:rPr>
        <w:t>,</w:t>
      </w:r>
      <w:r w:rsidRPr="22EC32B8">
        <w:rPr>
          <w:rFonts w:ascii="Tahoma" w:eastAsia="Calibri" w:hAnsi="Tahoma" w:cs="Tahoma"/>
          <w:sz w:val="20"/>
          <w:szCs w:val="20"/>
        </w:rPr>
        <w:t xml:space="preserve"> parašytus programavimo kalbomis – C++, </w:t>
      </w:r>
      <w:proofErr w:type="spellStart"/>
      <w:r w:rsidRPr="22EC32B8">
        <w:rPr>
          <w:rFonts w:ascii="Tahoma" w:eastAsia="Calibri" w:hAnsi="Tahoma" w:cs="Tahoma"/>
          <w:sz w:val="20"/>
          <w:szCs w:val="20"/>
        </w:rPr>
        <w:t>Python</w:t>
      </w:r>
      <w:proofErr w:type="spellEnd"/>
      <w:r w:rsidRPr="22EC32B8">
        <w:rPr>
          <w:rFonts w:ascii="Tahoma" w:eastAsia="Calibri" w:hAnsi="Tahoma" w:cs="Tahoma"/>
          <w:sz w:val="20"/>
          <w:szCs w:val="20"/>
        </w:rPr>
        <w:t>.</w:t>
      </w:r>
    </w:p>
    <w:p w14:paraId="3A15D0AC" w14:textId="77777777" w:rsidR="00D74109" w:rsidRPr="002427AC" w:rsidRDefault="00D74109" w:rsidP="000F7BD3">
      <w:pPr>
        <w:pStyle w:val="ListParagraph"/>
        <w:numPr>
          <w:ilvl w:val="3"/>
          <w:numId w:val="8"/>
        </w:numPr>
        <w:spacing w:before="60" w:after="60" w:line="240" w:lineRule="auto"/>
        <w:ind w:left="1701" w:hanging="992"/>
        <w:jc w:val="both"/>
        <w:rPr>
          <w:rFonts w:ascii="Tahoma" w:eastAsia="Calibri" w:hAnsi="Tahoma" w:cs="Tahoma"/>
          <w:bCs/>
          <w:iCs/>
          <w:sz w:val="20"/>
          <w:szCs w:val="20"/>
        </w:rPr>
      </w:pPr>
      <w:r w:rsidRPr="002427AC">
        <w:rPr>
          <w:rFonts w:ascii="Tahoma" w:eastAsia="Calibri" w:hAnsi="Tahoma" w:cs="Tahoma"/>
          <w:bCs/>
          <w:iCs/>
          <w:sz w:val="20"/>
          <w:szCs w:val="20"/>
        </w:rPr>
        <w:t>Sistema turi turėti galimybę gauti ar atiduoti duomenis naudojant SOAP API, REST API su reikalingais autentifikavimais</w:t>
      </w:r>
      <w:r>
        <w:rPr>
          <w:rFonts w:ascii="Tahoma" w:eastAsia="Calibri" w:hAnsi="Tahoma" w:cs="Tahoma"/>
          <w:bCs/>
          <w:iCs/>
          <w:sz w:val="20"/>
          <w:szCs w:val="20"/>
        </w:rPr>
        <w:t>.</w:t>
      </w:r>
    </w:p>
    <w:p w14:paraId="71F32ED2" w14:textId="647BCEE5" w:rsidR="00D74109" w:rsidRDefault="00D74109" w:rsidP="22EC32B8">
      <w:pPr>
        <w:pStyle w:val="ListParagraph"/>
        <w:numPr>
          <w:ilvl w:val="3"/>
          <w:numId w:val="8"/>
        </w:numPr>
        <w:spacing w:before="60" w:after="60" w:line="240" w:lineRule="auto"/>
        <w:ind w:left="1701" w:hanging="992"/>
        <w:jc w:val="both"/>
        <w:rPr>
          <w:rFonts w:ascii="Tahoma" w:eastAsia="Calibri" w:hAnsi="Tahoma" w:cs="Tahoma"/>
          <w:sz w:val="20"/>
          <w:szCs w:val="20"/>
        </w:rPr>
      </w:pPr>
      <w:r w:rsidRPr="22EC32B8">
        <w:rPr>
          <w:rFonts w:ascii="Tahoma" w:eastAsia="Calibri" w:hAnsi="Tahoma" w:cs="Tahoma"/>
          <w:sz w:val="20"/>
          <w:szCs w:val="20"/>
        </w:rPr>
        <w:lastRenderedPageBreak/>
        <w:t>Sistema turi turėti duomenų archyvą ne trump</w:t>
      </w:r>
      <w:r w:rsidR="37DD63E0" w:rsidRPr="22EC32B8">
        <w:rPr>
          <w:rFonts w:ascii="Tahoma" w:eastAsia="Calibri" w:hAnsi="Tahoma" w:cs="Tahoma"/>
          <w:sz w:val="20"/>
          <w:szCs w:val="20"/>
        </w:rPr>
        <w:t>esnį</w:t>
      </w:r>
      <w:r w:rsidRPr="22EC32B8">
        <w:rPr>
          <w:rFonts w:ascii="Tahoma" w:eastAsia="Calibri" w:hAnsi="Tahoma" w:cs="Tahoma"/>
          <w:sz w:val="20"/>
          <w:szCs w:val="20"/>
        </w:rPr>
        <w:t>, kaip vienerių metų.</w:t>
      </w:r>
    </w:p>
    <w:p w14:paraId="782D6A83" w14:textId="77777777" w:rsidR="00E05065" w:rsidRPr="00E05065" w:rsidRDefault="000E059E" w:rsidP="000F7BD3">
      <w:pPr>
        <w:pStyle w:val="ListParagraph"/>
        <w:numPr>
          <w:ilvl w:val="3"/>
          <w:numId w:val="8"/>
        </w:numPr>
        <w:spacing w:before="60" w:after="60" w:line="240" w:lineRule="auto"/>
        <w:ind w:left="1701" w:hanging="992"/>
        <w:jc w:val="both"/>
        <w:rPr>
          <w:rFonts w:ascii="Tahoma" w:eastAsia="Calibri" w:hAnsi="Tahoma" w:cs="Tahoma"/>
          <w:bCs/>
          <w:iCs/>
          <w:sz w:val="20"/>
          <w:szCs w:val="20"/>
        </w:rPr>
      </w:pPr>
      <w:r w:rsidRPr="722AA00D">
        <w:rPr>
          <w:rFonts w:ascii="Tahoma" w:eastAsia="Calibri" w:hAnsi="Tahoma" w:cs="Tahoma"/>
          <w:sz w:val="20"/>
          <w:szCs w:val="20"/>
        </w:rPr>
        <w:t>Sistema turi būt pasiekiama per WEB naršyklę, kur būtų galima stebėti visus duomenis, atlikti visus reikalingus pakeitimus sistemai.</w:t>
      </w:r>
    </w:p>
    <w:p w14:paraId="7CECE956" w14:textId="5B137114" w:rsidR="000E059E" w:rsidRPr="0044264B" w:rsidRDefault="00E05065" w:rsidP="00604113">
      <w:pPr>
        <w:pStyle w:val="ListParagraph"/>
        <w:numPr>
          <w:ilvl w:val="3"/>
          <w:numId w:val="8"/>
        </w:numPr>
        <w:spacing w:before="60" w:after="60" w:line="240" w:lineRule="auto"/>
        <w:ind w:left="1701" w:hanging="992"/>
        <w:rPr>
          <w:rFonts w:ascii="Tahoma" w:eastAsia="Calibri" w:hAnsi="Tahoma" w:cs="Tahoma"/>
          <w:bCs/>
          <w:iCs/>
          <w:sz w:val="20"/>
          <w:szCs w:val="20"/>
        </w:rPr>
      </w:pPr>
      <w:r>
        <w:rPr>
          <w:rFonts w:ascii="Tahoma" w:eastAsia="Calibri" w:hAnsi="Tahoma" w:cs="Tahoma"/>
          <w:sz w:val="20"/>
          <w:szCs w:val="20"/>
        </w:rPr>
        <w:t>Sist</w:t>
      </w:r>
      <w:r w:rsidR="005A3986">
        <w:rPr>
          <w:rFonts w:ascii="Tahoma" w:eastAsia="Calibri" w:hAnsi="Tahoma" w:cs="Tahoma"/>
          <w:sz w:val="20"/>
          <w:szCs w:val="20"/>
        </w:rPr>
        <w:t>e</w:t>
      </w:r>
      <w:r>
        <w:rPr>
          <w:rFonts w:ascii="Tahoma" w:eastAsia="Calibri" w:hAnsi="Tahoma" w:cs="Tahoma"/>
          <w:sz w:val="20"/>
          <w:szCs w:val="20"/>
        </w:rPr>
        <w:t>ma turi gebėti priimti / atiduoti signalus per OPC UA</w:t>
      </w:r>
      <w:r w:rsidR="00F97E8D">
        <w:rPr>
          <w:rFonts w:ascii="Tahoma" w:eastAsia="Calibri" w:hAnsi="Tahoma" w:cs="Tahoma"/>
          <w:sz w:val="20"/>
          <w:szCs w:val="20"/>
        </w:rPr>
        <w:t xml:space="preserve"> arba </w:t>
      </w:r>
      <w:r w:rsidR="009A53BE" w:rsidRPr="009A53BE">
        <w:rPr>
          <w:rFonts w:ascii="Tahoma" w:eastAsia="Calibri" w:hAnsi="Tahoma" w:cs="Tahoma"/>
          <w:sz w:val="20"/>
          <w:szCs w:val="20"/>
        </w:rPr>
        <w:t>IEC 60870-5-104 ed.2</w:t>
      </w:r>
      <w:r>
        <w:rPr>
          <w:rFonts w:ascii="Tahoma" w:eastAsia="Calibri" w:hAnsi="Tahoma" w:cs="Tahoma"/>
          <w:sz w:val="20"/>
          <w:szCs w:val="20"/>
        </w:rPr>
        <w:t xml:space="preserve"> protokol</w:t>
      </w:r>
      <w:r w:rsidR="00627119">
        <w:rPr>
          <w:rFonts w:ascii="Tahoma" w:eastAsia="Calibri" w:hAnsi="Tahoma" w:cs="Tahoma"/>
          <w:sz w:val="20"/>
          <w:szCs w:val="20"/>
        </w:rPr>
        <w:t>us</w:t>
      </w:r>
      <w:r>
        <w:rPr>
          <w:rFonts w:ascii="Tahoma" w:eastAsia="Calibri" w:hAnsi="Tahoma" w:cs="Tahoma"/>
          <w:sz w:val="20"/>
          <w:szCs w:val="20"/>
        </w:rPr>
        <w:t>.</w:t>
      </w:r>
      <w:r w:rsidR="00A84D10">
        <w:rPr>
          <w:rFonts w:ascii="Tahoma" w:eastAsia="Calibri" w:hAnsi="Tahoma" w:cs="Tahoma"/>
          <w:sz w:val="20"/>
          <w:szCs w:val="20"/>
        </w:rPr>
        <w:br/>
      </w:r>
    </w:p>
    <w:p w14:paraId="460B4489" w14:textId="77777777" w:rsidR="00107311" w:rsidRPr="0044264B" w:rsidRDefault="00107311" w:rsidP="00A84D10">
      <w:pPr>
        <w:pStyle w:val="ListParagraph"/>
        <w:numPr>
          <w:ilvl w:val="2"/>
          <w:numId w:val="8"/>
        </w:numPr>
        <w:spacing w:before="60" w:after="60" w:line="240" w:lineRule="auto"/>
        <w:ind w:left="993" w:hanging="709"/>
        <w:jc w:val="both"/>
        <w:rPr>
          <w:rFonts w:ascii="Tahoma" w:eastAsia="Calibri" w:hAnsi="Tahoma" w:cs="Tahoma"/>
          <w:b/>
          <w:iCs/>
          <w:sz w:val="20"/>
          <w:szCs w:val="20"/>
        </w:rPr>
      </w:pPr>
      <w:r w:rsidRPr="0044264B">
        <w:rPr>
          <w:rFonts w:ascii="Tahoma" w:eastAsia="Calibri" w:hAnsi="Tahoma" w:cs="Tahoma"/>
          <w:b/>
          <w:iCs/>
          <w:sz w:val="20"/>
          <w:szCs w:val="20"/>
        </w:rPr>
        <w:t>Sistemoje įdiegti algoritmai/skaičiavimai:</w:t>
      </w:r>
    </w:p>
    <w:p w14:paraId="0BFD28E2" w14:textId="2AA01C83" w:rsidR="0028522B" w:rsidRPr="0044264B" w:rsidRDefault="0028522B" w:rsidP="00A84D10">
      <w:pPr>
        <w:spacing w:before="60" w:after="60" w:line="240" w:lineRule="auto"/>
        <w:ind w:firstLine="284"/>
        <w:jc w:val="both"/>
        <w:rPr>
          <w:rFonts w:ascii="Tahoma" w:eastAsia="Calibri" w:hAnsi="Tahoma" w:cs="Tahoma"/>
          <w:sz w:val="20"/>
          <w:szCs w:val="20"/>
        </w:rPr>
      </w:pPr>
      <w:r w:rsidRPr="22EC32B8">
        <w:rPr>
          <w:rFonts w:ascii="Tahoma" w:eastAsia="Calibri" w:hAnsi="Tahoma" w:cs="Tahoma"/>
          <w:sz w:val="20"/>
          <w:szCs w:val="20"/>
        </w:rPr>
        <w:t>Paslaugų teikėjas turi Sistemoje išvysti visus reikalingus algoritmus, jų logines schemas ir kitas algoritmų dalis reikalingas jų veikimui</w:t>
      </w:r>
      <w:r w:rsidR="086E6D5B" w:rsidRPr="22EC32B8">
        <w:rPr>
          <w:rFonts w:ascii="Tahoma" w:eastAsia="Calibri" w:hAnsi="Tahoma" w:cs="Tahoma"/>
          <w:sz w:val="20"/>
          <w:szCs w:val="20"/>
        </w:rPr>
        <w:t>.</w:t>
      </w:r>
      <w:r w:rsidRPr="22EC32B8">
        <w:rPr>
          <w:rFonts w:ascii="Tahoma" w:eastAsia="Calibri" w:hAnsi="Tahoma" w:cs="Tahoma"/>
          <w:sz w:val="20"/>
          <w:szCs w:val="20"/>
        </w:rPr>
        <w:t xml:space="preserve"> </w:t>
      </w:r>
      <w:r w:rsidR="059C6310" w:rsidRPr="22EC32B8">
        <w:rPr>
          <w:rFonts w:ascii="Tahoma" w:eastAsia="Calibri" w:hAnsi="Tahoma" w:cs="Tahoma"/>
          <w:sz w:val="20"/>
          <w:szCs w:val="20"/>
        </w:rPr>
        <w:t>V</w:t>
      </w:r>
      <w:r w:rsidRPr="22EC32B8">
        <w:rPr>
          <w:rFonts w:ascii="Tahoma" w:eastAsia="Calibri" w:hAnsi="Tahoma" w:cs="Tahoma"/>
          <w:sz w:val="20"/>
          <w:szCs w:val="20"/>
        </w:rPr>
        <w:t>isos algoritmų dal</w:t>
      </w:r>
      <w:r w:rsidR="4DAF73CB" w:rsidRPr="22EC32B8">
        <w:rPr>
          <w:rFonts w:ascii="Tahoma" w:eastAsia="Calibri" w:hAnsi="Tahoma" w:cs="Tahoma"/>
          <w:sz w:val="20"/>
          <w:szCs w:val="20"/>
        </w:rPr>
        <w:t>y</w:t>
      </w:r>
      <w:r w:rsidRPr="22EC32B8">
        <w:rPr>
          <w:rFonts w:ascii="Tahoma" w:eastAsia="Calibri" w:hAnsi="Tahoma" w:cs="Tahoma"/>
          <w:sz w:val="20"/>
          <w:szCs w:val="20"/>
        </w:rPr>
        <w:t>s turi būti suderintos su Pirkėju. Tik gavus Pirkėjo patvirtinimą galima diegti algoritmus, o vėliau su Pirkėjo priežiūra atlikti testavimus.</w:t>
      </w:r>
    </w:p>
    <w:p w14:paraId="0A1620ED" w14:textId="092F95DD" w:rsidR="0028522B" w:rsidRPr="0044264B" w:rsidRDefault="0028522B" w:rsidP="00A84D10">
      <w:pPr>
        <w:pStyle w:val="ListParagraph"/>
        <w:numPr>
          <w:ilvl w:val="3"/>
          <w:numId w:val="8"/>
        </w:numPr>
        <w:spacing w:before="60" w:after="60" w:line="240" w:lineRule="auto"/>
        <w:ind w:left="1701" w:hanging="992"/>
        <w:jc w:val="both"/>
        <w:rPr>
          <w:rFonts w:ascii="Tahoma" w:eastAsia="Calibri" w:hAnsi="Tahoma" w:cs="Tahoma"/>
          <w:sz w:val="20"/>
          <w:szCs w:val="20"/>
        </w:rPr>
      </w:pPr>
      <w:r w:rsidRPr="22EC32B8">
        <w:rPr>
          <w:rFonts w:ascii="Tahoma" w:eastAsia="Calibri" w:hAnsi="Tahoma" w:cs="Tahoma"/>
          <w:sz w:val="20"/>
          <w:szCs w:val="20"/>
        </w:rPr>
        <w:t>Sistema turi būti išskaidyta į veikimo modulius, kurie turi veikti nuosekliai ar lygiagrečiai ir remiantis vieni kitų duomenimis. Tarp šių veikimo modulių turi būti tarpiniai patvirtinimai</w:t>
      </w:r>
      <w:r w:rsidR="36B4BB20" w:rsidRPr="22EC32B8">
        <w:rPr>
          <w:rFonts w:ascii="Tahoma" w:eastAsia="Calibri" w:hAnsi="Tahoma" w:cs="Tahoma"/>
          <w:sz w:val="20"/>
          <w:szCs w:val="20"/>
        </w:rPr>
        <w:t xml:space="preserve"> (kai tai to prašo Pirkėjas)</w:t>
      </w:r>
      <w:r w:rsidRPr="22EC32B8">
        <w:rPr>
          <w:rFonts w:ascii="Tahoma" w:eastAsia="Calibri" w:hAnsi="Tahoma" w:cs="Tahoma"/>
          <w:sz w:val="20"/>
          <w:szCs w:val="20"/>
        </w:rPr>
        <w:t>, kuriuos turi atlikti Pirkėjo operatyvinis personalas, tam, kad būtų užtikrinamas duomenų tikslumas ir išvengiamos klaidos. Šiuos veikimo modulius turi būti galimybė valdyti individualiai, juos išjungti/įjungti, redaguoti bei turi būti galimybė pridėti papildomų veikimo modulių. Žemiau pateikiami atitinkami veikimo moduliai:</w:t>
      </w:r>
    </w:p>
    <w:p w14:paraId="0DF9C7C4" w14:textId="5B72A2EF" w:rsidR="0028522B" w:rsidRPr="0044264B" w:rsidRDefault="0028522B" w:rsidP="22EC32B8">
      <w:pPr>
        <w:pStyle w:val="ListParagraph"/>
        <w:numPr>
          <w:ilvl w:val="4"/>
          <w:numId w:val="8"/>
        </w:numPr>
        <w:spacing w:before="60" w:after="60" w:line="240" w:lineRule="auto"/>
        <w:ind w:left="2552" w:hanging="1275"/>
        <w:jc w:val="both"/>
        <w:rPr>
          <w:rFonts w:ascii="Tahoma" w:eastAsia="Calibri" w:hAnsi="Tahoma" w:cs="Tahoma"/>
          <w:sz w:val="20"/>
          <w:szCs w:val="20"/>
        </w:rPr>
      </w:pPr>
      <w:r w:rsidRPr="22EC32B8">
        <w:rPr>
          <w:rFonts w:ascii="Tahoma" w:eastAsia="Calibri" w:hAnsi="Tahoma" w:cs="Tahoma"/>
          <w:sz w:val="20"/>
          <w:szCs w:val="20"/>
        </w:rPr>
        <w:t>Sistema</w:t>
      </w:r>
      <w:r w:rsidR="56D81C42" w:rsidRPr="22EC32B8">
        <w:rPr>
          <w:rFonts w:ascii="Tahoma" w:eastAsia="Calibri" w:hAnsi="Tahoma" w:cs="Tahoma"/>
          <w:sz w:val="20"/>
          <w:szCs w:val="20"/>
        </w:rPr>
        <w:t>,</w:t>
      </w:r>
      <w:r w:rsidRPr="22EC32B8">
        <w:rPr>
          <w:rFonts w:ascii="Tahoma" w:eastAsia="Calibri" w:hAnsi="Tahoma" w:cs="Tahoma"/>
          <w:sz w:val="20"/>
          <w:szCs w:val="20"/>
        </w:rPr>
        <w:t xml:space="preserve">  remiantis istoriniais aktyvavimais, savų reikmių suvartojimais ir atsižvelgiant į išorinius veiksnius (oro sąlygas, Lietuvos elektros sistemos (LES) balanso duomenis, elektros rinkos kainas ir pan.) </w:t>
      </w:r>
      <w:r w:rsidR="5311982C" w:rsidRPr="22EC32B8">
        <w:rPr>
          <w:rFonts w:ascii="Tahoma" w:eastAsia="Calibri" w:hAnsi="Tahoma" w:cs="Tahoma"/>
          <w:sz w:val="20"/>
          <w:szCs w:val="20"/>
        </w:rPr>
        <w:t xml:space="preserve">turi </w:t>
      </w:r>
      <w:r w:rsidRPr="22EC32B8">
        <w:rPr>
          <w:rFonts w:ascii="Tahoma" w:eastAsia="Calibri" w:hAnsi="Tahoma" w:cs="Tahoma"/>
          <w:sz w:val="20"/>
          <w:szCs w:val="20"/>
        </w:rPr>
        <w:t>atlikti baterijos veikimo, savų reikmių suvartojimo bei įkrovos lygio prognozę ir ją kaupti. Prognozės turi būti daromos 5 minučių laikotarpio intervalu ir para laiko į priekį, prognozės turi būti atnaujinamos kas 15 minučių.</w:t>
      </w:r>
    </w:p>
    <w:p w14:paraId="42716F5D" w14:textId="010766CE" w:rsidR="0028522B" w:rsidRPr="0044264B" w:rsidRDefault="0028522B" w:rsidP="22EC32B8">
      <w:pPr>
        <w:pStyle w:val="ListParagraph"/>
        <w:numPr>
          <w:ilvl w:val="4"/>
          <w:numId w:val="8"/>
        </w:numPr>
        <w:spacing w:before="60" w:after="60" w:line="240" w:lineRule="auto"/>
        <w:ind w:left="2552" w:hanging="1275"/>
        <w:jc w:val="both"/>
        <w:rPr>
          <w:rFonts w:ascii="Tahoma" w:eastAsia="Calibri" w:hAnsi="Tahoma" w:cs="Tahoma"/>
          <w:sz w:val="20"/>
          <w:szCs w:val="20"/>
        </w:rPr>
      </w:pPr>
      <w:r w:rsidRPr="22EC32B8">
        <w:rPr>
          <w:rFonts w:ascii="Tahoma" w:eastAsia="Calibri" w:hAnsi="Tahoma" w:cs="Tahoma"/>
          <w:sz w:val="20"/>
          <w:szCs w:val="20"/>
        </w:rPr>
        <w:t xml:space="preserve">Remiantis </w:t>
      </w:r>
      <w:r w:rsidR="00A84D10" w:rsidRPr="22EC32B8">
        <w:rPr>
          <w:rFonts w:ascii="Tahoma" w:eastAsia="Calibri" w:hAnsi="Tahoma" w:cs="Tahoma"/>
          <w:sz w:val="20"/>
          <w:szCs w:val="20"/>
        </w:rPr>
        <w:t>4.1.2.1.1</w:t>
      </w:r>
      <w:r w:rsidRPr="22EC32B8">
        <w:rPr>
          <w:rFonts w:ascii="Tahoma" w:eastAsia="Calibri" w:hAnsi="Tahoma" w:cs="Tahoma"/>
          <w:sz w:val="20"/>
          <w:szCs w:val="20"/>
        </w:rPr>
        <w:t xml:space="preserve"> punkto duomenimis bei visais sukauptais duomenimis, Sistema turi formuoti optimalius perkamus/parduodamus elektros energijos kiekius dienos eigos, dienos prieš ir gavus patvirtinimą iš Pirkėjo operatyvinio personalo, atlikti šių kiekių užsakymą per biržos operatoriaus sistemą arba per API į kitas sistemas. Sistema turi atsižvelgti į nustatytas reikiamas įkrovos lygio ribas, kurios turi būti išlaikomos, baterijos parko techninę būklę/prieinamumą bei maksimalias arba didžiausias leistinas įkrovimo/iškrovimo galias.</w:t>
      </w:r>
    </w:p>
    <w:p w14:paraId="14CA0F5D" w14:textId="4FB12D99" w:rsidR="0028522B" w:rsidRPr="0044264B" w:rsidRDefault="0028522B" w:rsidP="00A84D10">
      <w:pPr>
        <w:pStyle w:val="ListParagraph"/>
        <w:numPr>
          <w:ilvl w:val="4"/>
          <w:numId w:val="8"/>
        </w:numPr>
        <w:spacing w:before="60" w:after="60" w:line="240" w:lineRule="auto"/>
        <w:ind w:left="2552" w:hanging="1275"/>
        <w:jc w:val="both"/>
        <w:rPr>
          <w:rFonts w:ascii="Tahoma" w:eastAsia="Calibri" w:hAnsi="Tahoma" w:cs="Tahoma"/>
          <w:sz w:val="20"/>
          <w:szCs w:val="20"/>
        </w:rPr>
      </w:pPr>
      <w:r w:rsidRPr="22EC32B8">
        <w:rPr>
          <w:rFonts w:ascii="Tahoma" w:eastAsia="Calibri" w:hAnsi="Tahoma" w:cs="Tahoma"/>
          <w:sz w:val="20"/>
          <w:szCs w:val="20"/>
        </w:rPr>
        <w:t xml:space="preserve">Remiantis </w:t>
      </w:r>
      <w:r w:rsidR="00A84D10" w:rsidRPr="22EC32B8">
        <w:rPr>
          <w:rFonts w:ascii="Tahoma" w:eastAsia="Calibri" w:hAnsi="Tahoma" w:cs="Tahoma"/>
          <w:sz w:val="20"/>
          <w:szCs w:val="20"/>
        </w:rPr>
        <w:t xml:space="preserve">4.1.2.1.1 </w:t>
      </w:r>
      <w:r w:rsidRPr="22EC32B8">
        <w:rPr>
          <w:rFonts w:ascii="Tahoma" w:eastAsia="Calibri" w:hAnsi="Tahoma" w:cs="Tahoma"/>
          <w:sz w:val="20"/>
          <w:szCs w:val="20"/>
        </w:rPr>
        <w:t xml:space="preserve">ir </w:t>
      </w:r>
      <w:r w:rsidR="00A84D10" w:rsidRPr="22EC32B8">
        <w:rPr>
          <w:rFonts w:ascii="Tahoma" w:eastAsia="Calibri" w:hAnsi="Tahoma" w:cs="Tahoma"/>
          <w:sz w:val="20"/>
          <w:szCs w:val="20"/>
        </w:rPr>
        <w:t xml:space="preserve">4.1.2.1.2 </w:t>
      </w:r>
      <w:r w:rsidRPr="22EC32B8">
        <w:rPr>
          <w:rFonts w:ascii="Tahoma" w:eastAsia="Calibri" w:hAnsi="Tahoma" w:cs="Tahoma"/>
          <w:sz w:val="20"/>
          <w:szCs w:val="20"/>
        </w:rPr>
        <w:t xml:space="preserve">punktais bei istoriniais duomenimis, Sistema turi suformuoti baterijų parkų įkrovimų ir iškrovimų veikimo grafiką. Pagal Litgrid, AB A01 ir A02 tipinę grafiko formą, forma turi būti pasiekiama XLSX </w:t>
      </w:r>
      <w:r w:rsidR="00A24168">
        <w:rPr>
          <w:rFonts w:ascii="Tahoma" w:eastAsia="Calibri" w:hAnsi="Tahoma" w:cs="Tahoma"/>
          <w:sz w:val="20"/>
          <w:szCs w:val="20"/>
        </w:rPr>
        <w:t>(</w:t>
      </w:r>
      <w:r w:rsidR="00311FC1">
        <w:rPr>
          <w:rFonts w:ascii="Tahoma" w:eastAsia="Calibri" w:hAnsi="Tahoma" w:cs="Tahoma"/>
          <w:sz w:val="20"/>
          <w:szCs w:val="20"/>
        </w:rPr>
        <w:t xml:space="preserve">priedas Nr. 1) </w:t>
      </w:r>
      <w:r w:rsidRPr="22EC32B8">
        <w:rPr>
          <w:rFonts w:ascii="Tahoma" w:eastAsia="Calibri" w:hAnsi="Tahoma" w:cs="Tahoma"/>
          <w:sz w:val="20"/>
          <w:szCs w:val="20"/>
        </w:rPr>
        <w:t xml:space="preserve">ir XML formatais. </w:t>
      </w:r>
    </w:p>
    <w:p w14:paraId="26BC2EB0" w14:textId="5DD793D9" w:rsidR="0028522B" w:rsidRDefault="0028522B" w:rsidP="00A84D10">
      <w:pPr>
        <w:pStyle w:val="ListParagraph"/>
        <w:numPr>
          <w:ilvl w:val="4"/>
          <w:numId w:val="8"/>
        </w:numPr>
        <w:spacing w:before="60" w:after="60" w:line="240" w:lineRule="auto"/>
        <w:ind w:left="2552" w:hanging="1275"/>
        <w:jc w:val="both"/>
        <w:rPr>
          <w:rFonts w:ascii="Tahoma" w:eastAsia="Calibri" w:hAnsi="Tahoma" w:cs="Tahoma"/>
          <w:bCs/>
          <w:iCs/>
          <w:sz w:val="20"/>
          <w:szCs w:val="20"/>
        </w:rPr>
      </w:pPr>
      <w:r w:rsidRPr="0044264B">
        <w:rPr>
          <w:rFonts w:ascii="Tahoma" w:eastAsia="Calibri" w:hAnsi="Tahoma" w:cs="Tahoma"/>
          <w:bCs/>
          <w:iCs/>
          <w:sz w:val="20"/>
          <w:szCs w:val="20"/>
        </w:rPr>
        <w:t xml:space="preserve">Remiantis turimu veikimo grafiku </w:t>
      </w:r>
      <w:r>
        <w:rPr>
          <w:rFonts w:ascii="Tahoma" w:eastAsia="Calibri" w:hAnsi="Tahoma" w:cs="Tahoma"/>
          <w:bCs/>
          <w:iCs/>
          <w:sz w:val="20"/>
          <w:szCs w:val="20"/>
        </w:rPr>
        <w:t xml:space="preserve">pagal </w:t>
      </w:r>
      <w:r w:rsidR="005D1DBF">
        <w:rPr>
          <w:rFonts w:ascii="Tahoma" w:eastAsia="Calibri" w:hAnsi="Tahoma" w:cs="Tahoma"/>
          <w:bCs/>
          <w:iCs/>
          <w:sz w:val="20"/>
          <w:szCs w:val="20"/>
        </w:rPr>
        <w:t>4.1.2.1.3</w:t>
      </w:r>
      <w:r w:rsidRPr="0044264B">
        <w:rPr>
          <w:rFonts w:ascii="Tahoma" w:eastAsia="Calibri" w:hAnsi="Tahoma" w:cs="Tahoma"/>
          <w:bCs/>
          <w:iCs/>
          <w:sz w:val="20"/>
          <w:szCs w:val="20"/>
        </w:rPr>
        <w:t xml:space="preserve"> punkt</w:t>
      </w:r>
      <w:r>
        <w:rPr>
          <w:rFonts w:ascii="Tahoma" w:eastAsia="Calibri" w:hAnsi="Tahoma" w:cs="Tahoma"/>
          <w:bCs/>
          <w:iCs/>
          <w:sz w:val="20"/>
          <w:szCs w:val="20"/>
        </w:rPr>
        <w:t>ą</w:t>
      </w:r>
      <w:r w:rsidRPr="0044264B">
        <w:rPr>
          <w:rFonts w:ascii="Tahoma" w:eastAsia="Calibri" w:hAnsi="Tahoma" w:cs="Tahoma"/>
          <w:bCs/>
          <w:iCs/>
          <w:sz w:val="20"/>
          <w:szCs w:val="20"/>
        </w:rPr>
        <w:t xml:space="preserve"> ir gavus </w:t>
      </w:r>
      <w:r>
        <w:rPr>
          <w:rFonts w:ascii="Tahoma" w:eastAsia="Calibri" w:hAnsi="Tahoma" w:cs="Tahoma"/>
          <w:bCs/>
          <w:iCs/>
          <w:sz w:val="20"/>
          <w:szCs w:val="20"/>
        </w:rPr>
        <w:t xml:space="preserve">Pirkėjo </w:t>
      </w:r>
      <w:r>
        <w:rPr>
          <w:rFonts w:ascii="Tahoma" w:eastAsia="Calibri" w:hAnsi="Tahoma" w:cs="Tahoma"/>
          <w:sz w:val="20"/>
          <w:szCs w:val="20"/>
        </w:rPr>
        <w:t>operatyvinio personalo</w:t>
      </w:r>
      <w:r w:rsidRPr="0044264B">
        <w:rPr>
          <w:rFonts w:ascii="Tahoma" w:eastAsia="Calibri" w:hAnsi="Tahoma" w:cs="Tahoma"/>
          <w:bCs/>
          <w:iCs/>
          <w:sz w:val="20"/>
          <w:szCs w:val="20"/>
        </w:rPr>
        <w:t xml:space="preserve"> patvirtinimą, </w:t>
      </w:r>
      <w:r>
        <w:rPr>
          <w:rFonts w:ascii="Tahoma" w:eastAsia="Calibri" w:hAnsi="Tahoma" w:cs="Tahoma"/>
          <w:bCs/>
          <w:iCs/>
          <w:sz w:val="20"/>
          <w:szCs w:val="20"/>
        </w:rPr>
        <w:t>S</w:t>
      </w:r>
      <w:r w:rsidRPr="0044264B">
        <w:rPr>
          <w:rFonts w:ascii="Tahoma" w:eastAsia="Calibri" w:hAnsi="Tahoma" w:cs="Tahoma"/>
          <w:bCs/>
          <w:iCs/>
          <w:sz w:val="20"/>
          <w:szCs w:val="20"/>
        </w:rPr>
        <w:t>istema turi gebėti aktyvuoti baterijų parką.</w:t>
      </w:r>
      <w:r w:rsidRPr="0057671B">
        <w:rPr>
          <w:rFonts w:ascii="Tahoma" w:eastAsia="Calibri" w:hAnsi="Tahoma" w:cs="Tahoma"/>
          <w:bCs/>
          <w:iCs/>
          <w:sz w:val="20"/>
          <w:szCs w:val="20"/>
        </w:rPr>
        <w:t xml:space="preserve"> </w:t>
      </w:r>
      <w:r>
        <w:rPr>
          <w:rFonts w:ascii="Tahoma" w:eastAsia="Calibri" w:hAnsi="Tahoma" w:cs="Tahoma"/>
          <w:bCs/>
          <w:iCs/>
          <w:sz w:val="20"/>
          <w:szCs w:val="20"/>
        </w:rPr>
        <w:t>P</w:t>
      </w:r>
      <w:r w:rsidRPr="0044264B">
        <w:rPr>
          <w:rFonts w:ascii="Tahoma" w:eastAsia="Calibri" w:hAnsi="Tahoma" w:cs="Tahoma"/>
          <w:bCs/>
          <w:iCs/>
          <w:sz w:val="20"/>
          <w:szCs w:val="20"/>
        </w:rPr>
        <w:t>atvirtinimo kriterij</w:t>
      </w:r>
      <w:r>
        <w:rPr>
          <w:rFonts w:ascii="Tahoma" w:eastAsia="Calibri" w:hAnsi="Tahoma" w:cs="Tahoma"/>
          <w:bCs/>
          <w:iCs/>
          <w:sz w:val="20"/>
          <w:szCs w:val="20"/>
        </w:rPr>
        <w:t>us Paslaugos teikėjas turi nustatyti ir suderinti su Pirkėju Sistemos diegimo metu</w:t>
      </w:r>
      <w:r w:rsidRPr="0044264B">
        <w:rPr>
          <w:rFonts w:ascii="Tahoma" w:eastAsia="Calibri" w:hAnsi="Tahoma" w:cs="Tahoma"/>
          <w:bCs/>
          <w:iCs/>
          <w:sz w:val="20"/>
          <w:szCs w:val="20"/>
        </w:rPr>
        <w:t>)</w:t>
      </w:r>
      <w:r>
        <w:rPr>
          <w:rFonts w:ascii="Tahoma" w:eastAsia="Calibri" w:hAnsi="Tahoma" w:cs="Tahoma"/>
          <w:bCs/>
          <w:iCs/>
          <w:sz w:val="20"/>
          <w:szCs w:val="20"/>
        </w:rPr>
        <w:t>.</w:t>
      </w:r>
    </w:p>
    <w:p w14:paraId="46A728D8" w14:textId="3C1048B8" w:rsidR="0004702F" w:rsidRDefault="0004702F" w:rsidP="00A84D10">
      <w:pPr>
        <w:pStyle w:val="ListParagraph"/>
        <w:numPr>
          <w:ilvl w:val="3"/>
          <w:numId w:val="8"/>
        </w:numPr>
        <w:spacing w:before="60" w:after="60" w:line="240" w:lineRule="auto"/>
        <w:ind w:left="1701" w:hanging="992"/>
        <w:jc w:val="both"/>
        <w:rPr>
          <w:rFonts w:ascii="Tahoma" w:eastAsia="Calibri" w:hAnsi="Tahoma" w:cs="Tahoma"/>
          <w:bCs/>
          <w:iCs/>
          <w:sz w:val="20"/>
          <w:szCs w:val="20"/>
        </w:rPr>
      </w:pPr>
      <w:r w:rsidRPr="000B2D86">
        <w:rPr>
          <w:rFonts w:ascii="Tahoma" w:eastAsia="Calibri" w:hAnsi="Tahoma" w:cs="Tahoma"/>
          <w:bCs/>
          <w:iCs/>
          <w:sz w:val="20"/>
          <w:szCs w:val="20"/>
        </w:rPr>
        <w:t>Papildomas baterijų „sveikatos“ stebėjimo (</w:t>
      </w:r>
      <w:r w:rsidRPr="006D0694">
        <w:rPr>
          <w:rFonts w:ascii="Tahoma" w:eastAsia="Calibri" w:hAnsi="Tahoma" w:cs="Tahoma"/>
          <w:bCs/>
          <w:i/>
          <w:sz w:val="20"/>
          <w:szCs w:val="20"/>
        </w:rPr>
        <w:t xml:space="preserve">angl. </w:t>
      </w:r>
      <w:proofErr w:type="spellStart"/>
      <w:r w:rsidRPr="006D0694">
        <w:rPr>
          <w:rFonts w:ascii="Tahoma" w:eastAsia="Calibri" w:hAnsi="Tahoma" w:cs="Tahoma"/>
          <w:bCs/>
          <w:i/>
          <w:sz w:val="20"/>
          <w:szCs w:val="20"/>
        </w:rPr>
        <w:t>State</w:t>
      </w:r>
      <w:proofErr w:type="spellEnd"/>
      <w:r w:rsidRPr="006D0694">
        <w:rPr>
          <w:rFonts w:ascii="Tahoma" w:eastAsia="Calibri" w:hAnsi="Tahoma" w:cs="Tahoma"/>
          <w:bCs/>
          <w:i/>
          <w:sz w:val="20"/>
          <w:szCs w:val="20"/>
        </w:rPr>
        <w:t xml:space="preserve"> </w:t>
      </w:r>
      <w:proofErr w:type="spellStart"/>
      <w:r w:rsidRPr="006D0694">
        <w:rPr>
          <w:rFonts w:ascii="Tahoma" w:eastAsia="Calibri" w:hAnsi="Tahoma" w:cs="Tahoma"/>
          <w:bCs/>
          <w:i/>
          <w:sz w:val="20"/>
          <w:szCs w:val="20"/>
        </w:rPr>
        <w:t>of</w:t>
      </w:r>
      <w:proofErr w:type="spellEnd"/>
      <w:r w:rsidRPr="006D0694">
        <w:rPr>
          <w:rFonts w:ascii="Tahoma" w:eastAsia="Calibri" w:hAnsi="Tahoma" w:cs="Tahoma"/>
          <w:bCs/>
          <w:i/>
          <w:sz w:val="20"/>
          <w:szCs w:val="20"/>
        </w:rPr>
        <w:t xml:space="preserve"> </w:t>
      </w:r>
      <w:proofErr w:type="spellStart"/>
      <w:r w:rsidRPr="006D0694">
        <w:rPr>
          <w:rFonts w:ascii="Tahoma" w:eastAsia="Calibri" w:hAnsi="Tahoma" w:cs="Tahoma"/>
          <w:bCs/>
          <w:i/>
          <w:sz w:val="20"/>
          <w:szCs w:val="20"/>
        </w:rPr>
        <w:t>health</w:t>
      </w:r>
      <w:proofErr w:type="spellEnd"/>
      <w:r w:rsidRPr="000B2D86">
        <w:rPr>
          <w:rFonts w:ascii="Tahoma" w:eastAsia="Calibri" w:hAnsi="Tahoma" w:cs="Tahoma"/>
          <w:bCs/>
          <w:iCs/>
          <w:sz w:val="20"/>
          <w:szCs w:val="20"/>
        </w:rPr>
        <w:t xml:space="preserve">) algoritmas, kuris turi veikti atskirai nuo </w:t>
      </w:r>
      <w:r w:rsidR="00ED0ED7">
        <w:rPr>
          <w:rFonts w:ascii="Tahoma" w:eastAsia="Calibri" w:hAnsi="Tahoma" w:cs="Tahoma"/>
          <w:bCs/>
          <w:iCs/>
          <w:sz w:val="20"/>
          <w:szCs w:val="20"/>
        </w:rPr>
        <w:t>4.1.2.1</w:t>
      </w:r>
      <w:r w:rsidRPr="000B2D86">
        <w:rPr>
          <w:rFonts w:ascii="Tahoma" w:eastAsia="Calibri" w:hAnsi="Tahoma" w:cs="Tahoma"/>
          <w:bCs/>
          <w:iCs/>
          <w:sz w:val="20"/>
          <w:szCs w:val="20"/>
        </w:rPr>
        <w:t xml:space="preserve"> punkto algoritmų/skaičiavimų, tačiau turi remtis visais turimais duomenimis, įskaitant gautais iš </w:t>
      </w:r>
      <w:r w:rsidR="00ED0ED7">
        <w:rPr>
          <w:rFonts w:ascii="Tahoma" w:eastAsia="Calibri" w:hAnsi="Tahoma" w:cs="Tahoma"/>
          <w:bCs/>
          <w:iCs/>
          <w:sz w:val="20"/>
          <w:szCs w:val="20"/>
        </w:rPr>
        <w:t>4.1.2.1</w:t>
      </w:r>
      <w:r w:rsidR="00ED0ED7" w:rsidRPr="000B2D86">
        <w:rPr>
          <w:rFonts w:ascii="Tahoma" w:eastAsia="Calibri" w:hAnsi="Tahoma" w:cs="Tahoma"/>
          <w:bCs/>
          <w:iCs/>
          <w:sz w:val="20"/>
          <w:szCs w:val="20"/>
        </w:rPr>
        <w:t xml:space="preserve"> </w:t>
      </w:r>
      <w:r w:rsidRPr="000B2D86">
        <w:rPr>
          <w:rFonts w:ascii="Tahoma" w:eastAsia="Calibri" w:hAnsi="Tahoma" w:cs="Tahoma"/>
          <w:bCs/>
          <w:iCs/>
          <w:sz w:val="20"/>
          <w:szCs w:val="20"/>
        </w:rPr>
        <w:t xml:space="preserve"> punkte paminėtų </w:t>
      </w:r>
      <w:r>
        <w:rPr>
          <w:rFonts w:ascii="Tahoma" w:eastAsia="Calibri" w:hAnsi="Tahoma" w:cs="Tahoma"/>
          <w:bCs/>
          <w:iCs/>
          <w:sz w:val="20"/>
          <w:szCs w:val="20"/>
        </w:rPr>
        <w:t>veikimo modelių.</w:t>
      </w:r>
      <w:r w:rsidR="00A25BC5">
        <w:rPr>
          <w:rFonts w:ascii="Tahoma" w:eastAsia="Calibri" w:hAnsi="Tahoma" w:cs="Tahoma"/>
          <w:bCs/>
          <w:iCs/>
          <w:sz w:val="20"/>
          <w:szCs w:val="20"/>
        </w:rPr>
        <w:br/>
      </w:r>
    </w:p>
    <w:p w14:paraId="26A27805" w14:textId="77777777" w:rsidR="00A25BC5" w:rsidRPr="0044264B" w:rsidRDefault="00A25BC5" w:rsidP="008D53BD">
      <w:pPr>
        <w:pStyle w:val="ListParagraph"/>
        <w:numPr>
          <w:ilvl w:val="2"/>
          <w:numId w:val="8"/>
        </w:numPr>
        <w:spacing w:before="60" w:after="60" w:line="240" w:lineRule="auto"/>
        <w:ind w:left="993" w:hanging="709"/>
        <w:jc w:val="both"/>
        <w:rPr>
          <w:rFonts w:ascii="Tahoma" w:eastAsia="Calibri" w:hAnsi="Tahoma" w:cs="Tahoma"/>
          <w:b/>
          <w:iCs/>
          <w:sz w:val="20"/>
          <w:szCs w:val="20"/>
        </w:rPr>
      </w:pPr>
      <w:r w:rsidRPr="0044264B">
        <w:rPr>
          <w:rFonts w:ascii="Tahoma" w:eastAsia="Calibri" w:hAnsi="Tahoma" w:cs="Tahoma"/>
          <w:b/>
          <w:iCs/>
          <w:sz w:val="20"/>
          <w:szCs w:val="20"/>
        </w:rPr>
        <w:t>Sistemos įrangos reikalavimai:</w:t>
      </w:r>
    </w:p>
    <w:p w14:paraId="3553D290" w14:textId="13FFA496" w:rsidR="00A25BC5" w:rsidRPr="002E4250" w:rsidRDefault="00A25BC5" w:rsidP="008D53BD">
      <w:pPr>
        <w:pStyle w:val="ListParagraph"/>
        <w:numPr>
          <w:ilvl w:val="3"/>
          <w:numId w:val="8"/>
        </w:numPr>
        <w:spacing w:before="60" w:after="60" w:line="240" w:lineRule="auto"/>
        <w:ind w:left="1843" w:hanging="1134"/>
        <w:jc w:val="both"/>
        <w:rPr>
          <w:rFonts w:ascii="Tahoma" w:eastAsia="Calibri" w:hAnsi="Tahoma" w:cs="Tahoma"/>
          <w:bCs/>
          <w:iCs/>
          <w:sz w:val="20"/>
          <w:szCs w:val="20"/>
        </w:rPr>
      </w:pPr>
      <w:r w:rsidRPr="0044264B">
        <w:rPr>
          <w:rFonts w:ascii="Tahoma" w:eastAsia="Calibri" w:hAnsi="Tahoma" w:cs="Tahoma"/>
          <w:bCs/>
          <w:iCs/>
          <w:sz w:val="20"/>
          <w:szCs w:val="20"/>
        </w:rPr>
        <w:t xml:space="preserve">Sistema turi atitikti </w:t>
      </w:r>
      <w:r>
        <w:rPr>
          <w:rFonts w:ascii="Tahoma" w:eastAsia="Calibri" w:hAnsi="Tahoma" w:cs="Tahoma"/>
          <w:bCs/>
          <w:iCs/>
          <w:sz w:val="20"/>
          <w:szCs w:val="20"/>
        </w:rPr>
        <w:t xml:space="preserve">minimalius </w:t>
      </w:r>
      <w:r w:rsidRPr="002E4250">
        <w:rPr>
          <w:rFonts w:ascii="Tahoma" w:eastAsia="Calibri" w:hAnsi="Tahoma" w:cs="Tahoma"/>
          <w:bCs/>
          <w:iCs/>
          <w:sz w:val="20"/>
          <w:szCs w:val="20"/>
        </w:rPr>
        <w:t>kibernetini</w:t>
      </w:r>
      <w:r>
        <w:rPr>
          <w:rFonts w:ascii="Tahoma" w:eastAsia="Calibri" w:hAnsi="Tahoma" w:cs="Tahoma"/>
          <w:bCs/>
          <w:iCs/>
          <w:sz w:val="20"/>
          <w:szCs w:val="20"/>
        </w:rPr>
        <w:t>o saugumo</w:t>
      </w:r>
      <w:r w:rsidRPr="002E4250">
        <w:rPr>
          <w:rFonts w:ascii="Tahoma" w:eastAsia="Calibri" w:hAnsi="Tahoma" w:cs="Tahoma"/>
          <w:bCs/>
          <w:iCs/>
          <w:sz w:val="20"/>
          <w:szCs w:val="20"/>
        </w:rPr>
        <w:t xml:space="preserve"> reikalavimus, </w:t>
      </w:r>
      <w:r>
        <w:rPr>
          <w:rFonts w:ascii="Tahoma" w:eastAsia="Calibri" w:hAnsi="Tahoma" w:cs="Tahoma"/>
          <w:bCs/>
          <w:iCs/>
          <w:sz w:val="20"/>
          <w:szCs w:val="20"/>
        </w:rPr>
        <w:t xml:space="preserve">nurodytus </w:t>
      </w:r>
      <w:r w:rsidRPr="002E4250">
        <w:rPr>
          <w:rFonts w:ascii="Tahoma" w:eastAsia="Calibri" w:hAnsi="Tahoma" w:cs="Tahoma"/>
          <w:bCs/>
          <w:iCs/>
          <w:sz w:val="20"/>
          <w:szCs w:val="20"/>
        </w:rPr>
        <w:t xml:space="preserve">priede </w:t>
      </w:r>
      <w:r>
        <w:rPr>
          <w:rFonts w:ascii="Tahoma" w:eastAsia="Calibri" w:hAnsi="Tahoma" w:cs="Tahoma"/>
          <w:bCs/>
          <w:iCs/>
          <w:sz w:val="20"/>
          <w:szCs w:val="20"/>
        </w:rPr>
        <w:t>N</w:t>
      </w:r>
      <w:r w:rsidRPr="002E4250">
        <w:rPr>
          <w:rFonts w:ascii="Tahoma" w:eastAsia="Calibri" w:hAnsi="Tahoma" w:cs="Tahoma"/>
          <w:bCs/>
          <w:iCs/>
          <w:sz w:val="20"/>
          <w:szCs w:val="20"/>
        </w:rPr>
        <w:t xml:space="preserve">r. </w:t>
      </w:r>
      <w:r w:rsidR="00311FC1">
        <w:rPr>
          <w:rFonts w:ascii="Tahoma" w:eastAsia="Calibri" w:hAnsi="Tahoma" w:cs="Tahoma"/>
          <w:bCs/>
          <w:iCs/>
          <w:sz w:val="20"/>
          <w:szCs w:val="20"/>
        </w:rPr>
        <w:t>3</w:t>
      </w:r>
      <w:r>
        <w:rPr>
          <w:rFonts w:ascii="Tahoma" w:eastAsia="Calibri" w:hAnsi="Tahoma" w:cs="Tahoma"/>
          <w:bCs/>
          <w:iCs/>
          <w:sz w:val="20"/>
          <w:szCs w:val="20"/>
        </w:rPr>
        <w:t>.</w:t>
      </w:r>
    </w:p>
    <w:p w14:paraId="6BC1A08C" w14:textId="77777777" w:rsidR="00A25BC5" w:rsidRPr="0044264B" w:rsidRDefault="00A25BC5" w:rsidP="008D53BD">
      <w:pPr>
        <w:pStyle w:val="ListParagraph"/>
        <w:numPr>
          <w:ilvl w:val="3"/>
          <w:numId w:val="8"/>
        </w:numPr>
        <w:spacing w:before="60" w:after="60" w:line="240" w:lineRule="auto"/>
        <w:ind w:left="1843" w:hanging="1134"/>
        <w:jc w:val="both"/>
        <w:rPr>
          <w:rFonts w:ascii="Tahoma" w:eastAsia="Calibri" w:hAnsi="Tahoma" w:cs="Tahoma"/>
          <w:sz w:val="20"/>
          <w:szCs w:val="20"/>
        </w:rPr>
      </w:pPr>
      <w:r w:rsidRPr="722AA00D">
        <w:rPr>
          <w:rFonts w:ascii="Tahoma" w:eastAsia="Calibri" w:hAnsi="Tahoma" w:cs="Tahoma"/>
          <w:sz w:val="20"/>
          <w:szCs w:val="20"/>
        </w:rPr>
        <w:t xml:space="preserve">Sistemos įvykių žurnaluose turi būti registruojami ir saugomi visų naudotojų (esamų/aktyvių, de-aktyvuotų ir ištrintų) visi atlikti veiksmai (įskaitant autentifikacijos, prisijungimų, prijungimų žurnalinius įvykius) kartu su veiksmų turiniu (angl. </w:t>
      </w:r>
      <w:proofErr w:type="spellStart"/>
      <w:r w:rsidRPr="722AA00D">
        <w:rPr>
          <w:rFonts w:ascii="Tahoma" w:eastAsia="Calibri" w:hAnsi="Tahoma" w:cs="Tahoma"/>
          <w:sz w:val="20"/>
          <w:szCs w:val="20"/>
        </w:rPr>
        <w:t>user</w:t>
      </w:r>
      <w:proofErr w:type="spellEnd"/>
      <w:r w:rsidRPr="722AA00D">
        <w:rPr>
          <w:rFonts w:ascii="Tahoma" w:eastAsia="Calibri" w:hAnsi="Tahoma" w:cs="Tahoma"/>
          <w:sz w:val="20"/>
          <w:szCs w:val="20"/>
        </w:rPr>
        <w:t xml:space="preserve"> </w:t>
      </w:r>
      <w:proofErr w:type="spellStart"/>
      <w:r w:rsidRPr="722AA00D">
        <w:rPr>
          <w:rFonts w:ascii="Tahoma" w:eastAsia="Calibri" w:hAnsi="Tahoma" w:cs="Tahoma"/>
          <w:sz w:val="20"/>
          <w:szCs w:val="20"/>
        </w:rPr>
        <w:t>activity</w:t>
      </w:r>
      <w:proofErr w:type="spellEnd"/>
      <w:r w:rsidRPr="722AA00D">
        <w:rPr>
          <w:rFonts w:ascii="Tahoma" w:eastAsia="Calibri" w:hAnsi="Tahoma" w:cs="Tahoma"/>
          <w:sz w:val="20"/>
          <w:szCs w:val="20"/>
        </w:rPr>
        <w:t xml:space="preserve"> </w:t>
      </w:r>
      <w:proofErr w:type="spellStart"/>
      <w:r w:rsidRPr="722AA00D">
        <w:rPr>
          <w:rFonts w:ascii="Tahoma" w:eastAsia="Calibri" w:hAnsi="Tahoma" w:cs="Tahoma"/>
          <w:sz w:val="20"/>
          <w:szCs w:val="20"/>
        </w:rPr>
        <w:t>logging</w:t>
      </w:r>
      <w:proofErr w:type="spellEnd"/>
      <w:r w:rsidRPr="722AA00D">
        <w:rPr>
          <w:rFonts w:ascii="Tahoma" w:eastAsia="Calibri" w:hAnsi="Tahoma" w:cs="Tahoma"/>
          <w:sz w:val="20"/>
          <w:szCs w:val="20"/>
        </w:rPr>
        <w:t xml:space="preserve">), visi naudotojų paskyrų ir privilegijų/rolių keitimo veiksmai kartu su veiksmų turiniu (angl. </w:t>
      </w:r>
      <w:proofErr w:type="spellStart"/>
      <w:r w:rsidRPr="722AA00D">
        <w:rPr>
          <w:rFonts w:ascii="Tahoma" w:eastAsia="Calibri" w:hAnsi="Tahoma" w:cs="Tahoma"/>
          <w:sz w:val="20"/>
          <w:szCs w:val="20"/>
        </w:rPr>
        <w:t>security</w:t>
      </w:r>
      <w:proofErr w:type="spellEnd"/>
      <w:r w:rsidRPr="722AA00D">
        <w:rPr>
          <w:rFonts w:ascii="Tahoma" w:eastAsia="Calibri" w:hAnsi="Tahoma" w:cs="Tahoma"/>
          <w:sz w:val="20"/>
          <w:szCs w:val="20"/>
        </w:rPr>
        <w:t xml:space="preserve"> </w:t>
      </w:r>
      <w:proofErr w:type="spellStart"/>
      <w:r w:rsidRPr="722AA00D">
        <w:rPr>
          <w:rFonts w:ascii="Tahoma" w:eastAsia="Calibri" w:hAnsi="Tahoma" w:cs="Tahoma"/>
          <w:sz w:val="20"/>
          <w:szCs w:val="20"/>
        </w:rPr>
        <w:t>change</w:t>
      </w:r>
      <w:proofErr w:type="spellEnd"/>
      <w:r w:rsidRPr="722AA00D">
        <w:rPr>
          <w:rFonts w:ascii="Tahoma" w:eastAsia="Calibri" w:hAnsi="Tahoma" w:cs="Tahoma"/>
          <w:sz w:val="20"/>
          <w:szCs w:val="20"/>
        </w:rPr>
        <w:t xml:space="preserve"> </w:t>
      </w:r>
      <w:proofErr w:type="spellStart"/>
      <w:r w:rsidRPr="722AA00D">
        <w:rPr>
          <w:rFonts w:ascii="Tahoma" w:eastAsia="Calibri" w:hAnsi="Tahoma" w:cs="Tahoma"/>
          <w:sz w:val="20"/>
          <w:szCs w:val="20"/>
        </w:rPr>
        <w:t>logging</w:t>
      </w:r>
      <w:proofErr w:type="spellEnd"/>
      <w:r w:rsidRPr="722AA00D">
        <w:rPr>
          <w:rFonts w:ascii="Tahoma" w:eastAsia="Calibri" w:hAnsi="Tahoma" w:cs="Tahoma"/>
          <w:sz w:val="20"/>
          <w:szCs w:val="20"/>
        </w:rPr>
        <w:t xml:space="preserve">). Sistemos turi turėti galimybę perduoti išsaugotų veiksmų/pakeitimų žurnalinius įrašus į </w:t>
      </w:r>
      <w:r>
        <w:rPr>
          <w:rFonts w:ascii="Tahoma" w:eastAsia="Calibri" w:hAnsi="Tahoma" w:cs="Tahoma"/>
          <w:sz w:val="20"/>
          <w:szCs w:val="20"/>
        </w:rPr>
        <w:t>Pirkėjo</w:t>
      </w:r>
      <w:r w:rsidRPr="722AA00D">
        <w:rPr>
          <w:rFonts w:ascii="Tahoma" w:eastAsia="Calibri" w:hAnsi="Tahoma" w:cs="Tahoma"/>
          <w:sz w:val="20"/>
          <w:szCs w:val="20"/>
        </w:rPr>
        <w:t xml:space="preserve"> žurnalinių įrašų kaupimo </w:t>
      </w:r>
      <w:r>
        <w:rPr>
          <w:rFonts w:ascii="Tahoma" w:eastAsia="Calibri" w:hAnsi="Tahoma" w:cs="Tahoma"/>
          <w:sz w:val="20"/>
          <w:szCs w:val="20"/>
        </w:rPr>
        <w:t>S</w:t>
      </w:r>
      <w:r w:rsidRPr="722AA00D">
        <w:rPr>
          <w:rFonts w:ascii="Tahoma" w:eastAsia="Calibri" w:hAnsi="Tahoma" w:cs="Tahoma"/>
          <w:sz w:val="20"/>
          <w:szCs w:val="20"/>
        </w:rPr>
        <w:t xml:space="preserve">istemą, o </w:t>
      </w:r>
      <w:r>
        <w:rPr>
          <w:rFonts w:ascii="Tahoma" w:eastAsia="Calibri" w:hAnsi="Tahoma" w:cs="Tahoma"/>
          <w:sz w:val="20"/>
          <w:szCs w:val="20"/>
        </w:rPr>
        <w:t>S</w:t>
      </w:r>
      <w:r w:rsidRPr="722AA00D">
        <w:rPr>
          <w:rFonts w:ascii="Tahoma" w:eastAsia="Calibri" w:hAnsi="Tahoma" w:cs="Tahoma"/>
          <w:sz w:val="20"/>
          <w:szCs w:val="20"/>
        </w:rPr>
        <w:t>istemos naudotojai ir (arba) Sistemos priežiūrą vykdantys asmenys neturi galimybių pakeisti arba ištrinti išsaugotų žurnalų įrašų ar jų turinio (</w:t>
      </w:r>
      <w:proofErr w:type="spellStart"/>
      <w:r w:rsidRPr="722AA00D">
        <w:rPr>
          <w:rFonts w:ascii="Tahoma" w:eastAsia="Calibri" w:hAnsi="Tahoma" w:cs="Tahoma"/>
          <w:sz w:val="20"/>
          <w:szCs w:val="20"/>
        </w:rPr>
        <w:t>Syslog</w:t>
      </w:r>
      <w:proofErr w:type="spellEnd"/>
      <w:r w:rsidRPr="722AA00D">
        <w:rPr>
          <w:rFonts w:ascii="Tahoma" w:eastAsia="Calibri" w:hAnsi="Tahoma" w:cs="Tahoma"/>
          <w:sz w:val="20"/>
          <w:szCs w:val="20"/>
        </w:rPr>
        <w:t>/</w:t>
      </w:r>
      <w:proofErr w:type="spellStart"/>
      <w:r w:rsidRPr="722AA00D">
        <w:rPr>
          <w:rFonts w:ascii="Tahoma" w:eastAsia="Calibri" w:hAnsi="Tahoma" w:cs="Tahoma"/>
          <w:sz w:val="20"/>
          <w:szCs w:val="20"/>
        </w:rPr>
        <w:t>event</w:t>
      </w:r>
      <w:proofErr w:type="spellEnd"/>
      <w:r w:rsidRPr="722AA00D">
        <w:rPr>
          <w:rFonts w:ascii="Tahoma" w:eastAsia="Calibri" w:hAnsi="Tahoma" w:cs="Tahoma"/>
          <w:sz w:val="20"/>
          <w:szCs w:val="20"/>
        </w:rPr>
        <w:t xml:space="preserve"> </w:t>
      </w:r>
      <w:proofErr w:type="spellStart"/>
      <w:r w:rsidRPr="722AA00D">
        <w:rPr>
          <w:rFonts w:ascii="Tahoma" w:eastAsia="Calibri" w:hAnsi="Tahoma" w:cs="Tahoma"/>
          <w:sz w:val="20"/>
          <w:szCs w:val="20"/>
        </w:rPr>
        <w:t>log</w:t>
      </w:r>
      <w:proofErr w:type="spellEnd"/>
      <w:r w:rsidRPr="722AA00D">
        <w:rPr>
          <w:rFonts w:ascii="Tahoma" w:eastAsia="Calibri" w:hAnsi="Tahoma" w:cs="Tahoma"/>
          <w:sz w:val="20"/>
          <w:szCs w:val="20"/>
        </w:rPr>
        <w:t>).</w:t>
      </w:r>
    </w:p>
    <w:p w14:paraId="7E390A93" w14:textId="77777777" w:rsidR="00A25BC5" w:rsidRPr="0044264B" w:rsidRDefault="00A25BC5" w:rsidP="008D53BD">
      <w:pPr>
        <w:pStyle w:val="ListParagraph"/>
        <w:numPr>
          <w:ilvl w:val="3"/>
          <w:numId w:val="8"/>
        </w:numPr>
        <w:spacing w:before="60" w:after="60" w:line="240" w:lineRule="auto"/>
        <w:ind w:left="1843" w:hanging="1134"/>
        <w:jc w:val="both"/>
        <w:rPr>
          <w:rFonts w:ascii="Tahoma" w:eastAsia="Calibri" w:hAnsi="Tahoma" w:cs="Tahoma"/>
          <w:bCs/>
          <w:iCs/>
          <w:sz w:val="20"/>
          <w:szCs w:val="20"/>
        </w:rPr>
      </w:pPr>
      <w:r w:rsidRPr="0044264B">
        <w:rPr>
          <w:rFonts w:ascii="Tahoma" w:eastAsia="Calibri" w:hAnsi="Tahoma" w:cs="Tahoma"/>
          <w:bCs/>
          <w:iCs/>
          <w:sz w:val="20"/>
          <w:szCs w:val="20"/>
        </w:rPr>
        <w:t xml:space="preserve">Sistema turi užtikrinti visų </w:t>
      </w:r>
      <w:r>
        <w:rPr>
          <w:rFonts w:ascii="Tahoma" w:eastAsia="Calibri" w:hAnsi="Tahoma" w:cs="Tahoma"/>
          <w:bCs/>
          <w:iCs/>
          <w:sz w:val="20"/>
          <w:szCs w:val="20"/>
        </w:rPr>
        <w:t>S</w:t>
      </w:r>
      <w:r w:rsidRPr="0044264B">
        <w:rPr>
          <w:rFonts w:ascii="Tahoma" w:eastAsia="Calibri" w:hAnsi="Tahoma" w:cs="Tahoma"/>
          <w:bCs/>
          <w:iCs/>
          <w:sz w:val="20"/>
          <w:szCs w:val="20"/>
        </w:rPr>
        <w:t>istemos operacijų, įskaitant atnaujinimus, bei pataisymus, registravimą bei galimybę pateikti audito išklotinę</w:t>
      </w:r>
      <w:r>
        <w:rPr>
          <w:rFonts w:ascii="Tahoma" w:eastAsia="Calibri" w:hAnsi="Tahoma" w:cs="Tahoma"/>
          <w:bCs/>
          <w:iCs/>
          <w:sz w:val="20"/>
          <w:szCs w:val="20"/>
        </w:rPr>
        <w:t>.</w:t>
      </w:r>
    </w:p>
    <w:p w14:paraId="6D57A302" w14:textId="77777777" w:rsidR="00A25BC5" w:rsidRPr="0044264B" w:rsidRDefault="00A25BC5" w:rsidP="008D53BD">
      <w:pPr>
        <w:pStyle w:val="ListParagraph"/>
        <w:numPr>
          <w:ilvl w:val="3"/>
          <w:numId w:val="8"/>
        </w:numPr>
        <w:spacing w:before="60" w:after="60" w:line="240" w:lineRule="auto"/>
        <w:ind w:left="1843" w:hanging="1134"/>
        <w:jc w:val="both"/>
        <w:rPr>
          <w:rFonts w:ascii="Tahoma" w:eastAsia="Calibri" w:hAnsi="Tahoma" w:cs="Tahoma"/>
          <w:bCs/>
          <w:iCs/>
          <w:sz w:val="20"/>
          <w:szCs w:val="20"/>
        </w:rPr>
      </w:pPr>
      <w:r w:rsidRPr="0044264B">
        <w:rPr>
          <w:rFonts w:ascii="Tahoma" w:eastAsia="Calibri" w:hAnsi="Tahoma" w:cs="Tahoma"/>
          <w:bCs/>
          <w:iCs/>
          <w:sz w:val="20"/>
          <w:szCs w:val="20"/>
        </w:rPr>
        <w:t xml:space="preserve">Sistemoje turi būti realizuotas privilegijų ir (arba) rolių funkcionalumas, užtikrinantis Sistemos naudotojų ir Sistemos administratorių funkcijų atskyrimą, </w:t>
      </w:r>
      <w:r>
        <w:rPr>
          <w:rFonts w:ascii="Tahoma" w:eastAsia="Calibri" w:hAnsi="Tahoma" w:cs="Tahoma"/>
          <w:bCs/>
          <w:iCs/>
          <w:sz w:val="20"/>
          <w:szCs w:val="20"/>
        </w:rPr>
        <w:t>taip pat</w:t>
      </w:r>
      <w:r w:rsidRPr="0044264B">
        <w:rPr>
          <w:rFonts w:ascii="Tahoma" w:eastAsia="Calibri" w:hAnsi="Tahoma" w:cs="Tahoma"/>
          <w:bCs/>
          <w:iCs/>
          <w:sz w:val="20"/>
          <w:szCs w:val="20"/>
        </w:rPr>
        <w:t xml:space="preserve"> Sistemoje turi būti sukurtos atskiros rolės naudotojams atliekantiems skirtingas funkcijas. Minimaliai turi būti užtikrinamos šios rolės:</w:t>
      </w:r>
    </w:p>
    <w:p w14:paraId="56157C6F" w14:textId="77777777" w:rsidR="00A25BC5" w:rsidRPr="0044264B" w:rsidRDefault="00A25BC5" w:rsidP="008D53BD">
      <w:pPr>
        <w:pStyle w:val="ListParagraph"/>
        <w:numPr>
          <w:ilvl w:val="4"/>
          <w:numId w:val="8"/>
        </w:numPr>
        <w:spacing w:before="60" w:after="60" w:line="240" w:lineRule="auto"/>
        <w:ind w:left="2552" w:hanging="1276"/>
        <w:jc w:val="both"/>
        <w:rPr>
          <w:rFonts w:ascii="Tahoma" w:eastAsia="Calibri" w:hAnsi="Tahoma" w:cs="Tahoma"/>
          <w:bCs/>
          <w:iCs/>
          <w:sz w:val="20"/>
          <w:szCs w:val="20"/>
        </w:rPr>
      </w:pPr>
      <w:r w:rsidRPr="0044264B">
        <w:rPr>
          <w:rFonts w:ascii="Tahoma" w:eastAsia="Calibri" w:hAnsi="Tahoma" w:cs="Tahoma"/>
          <w:bCs/>
          <w:iCs/>
          <w:sz w:val="20"/>
          <w:szCs w:val="20"/>
        </w:rPr>
        <w:lastRenderedPageBreak/>
        <w:t>Sistemos operatorius</w:t>
      </w:r>
      <w:r>
        <w:rPr>
          <w:rFonts w:ascii="Tahoma" w:eastAsia="Calibri" w:hAnsi="Tahoma" w:cs="Tahoma"/>
          <w:bCs/>
          <w:iCs/>
          <w:sz w:val="20"/>
          <w:szCs w:val="20"/>
        </w:rPr>
        <w:t>;</w:t>
      </w:r>
    </w:p>
    <w:p w14:paraId="1153A025" w14:textId="77777777" w:rsidR="00A25BC5" w:rsidRPr="0044264B" w:rsidRDefault="00A25BC5" w:rsidP="008D53BD">
      <w:pPr>
        <w:pStyle w:val="ListParagraph"/>
        <w:numPr>
          <w:ilvl w:val="4"/>
          <w:numId w:val="8"/>
        </w:numPr>
        <w:spacing w:before="60" w:after="60" w:line="240" w:lineRule="auto"/>
        <w:ind w:left="2552" w:hanging="1276"/>
        <w:jc w:val="both"/>
        <w:rPr>
          <w:rFonts w:ascii="Tahoma" w:eastAsia="Calibri" w:hAnsi="Tahoma" w:cs="Tahoma"/>
          <w:bCs/>
          <w:iCs/>
          <w:sz w:val="20"/>
          <w:szCs w:val="20"/>
        </w:rPr>
      </w:pPr>
      <w:r w:rsidRPr="0044264B">
        <w:rPr>
          <w:rFonts w:ascii="Tahoma" w:eastAsia="Calibri" w:hAnsi="Tahoma" w:cs="Tahoma"/>
          <w:bCs/>
          <w:iCs/>
          <w:sz w:val="20"/>
          <w:szCs w:val="20"/>
        </w:rPr>
        <w:t>Prižiūrėtojas /vadovas</w:t>
      </w:r>
      <w:r>
        <w:rPr>
          <w:rFonts w:ascii="Tahoma" w:eastAsia="Calibri" w:hAnsi="Tahoma" w:cs="Tahoma"/>
          <w:bCs/>
          <w:iCs/>
          <w:sz w:val="20"/>
          <w:szCs w:val="20"/>
        </w:rPr>
        <w:t>;</w:t>
      </w:r>
    </w:p>
    <w:p w14:paraId="50335B8B" w14:textId="77777777" w:rsidR="00A25BC5" w:rsidRPr="0044264B" w:rsidRDefault="00A25BC5" w:rsidP="008D53BD">
      <w:pPr>
        <w:pStyle w:val="ListParagraph"/>
        <w:numPr>
          <w:ilvl w:val="4"/>
          <w:numId w:val="8"/>
        </w:numPr>
        <w:spacing w:before="60" w:after="60" w:line="240" w:lineRule="auto"/>
        <w:ind w:left="2552" w:hanging="1276"/>
        <w:jc w:val="both"/>
        <w:rPr>
          <w:rFonts w:ascii="Tahoma" w:eastAsia="Calibri" w:hAnsi="Tahoma" w:cs="Tahoma"/>
          <w:bCs/>
          <w:iCs/>
          <w:sz w:val="20"/>
          <w:szCs w:val="20"/>
        </w:rPr>
      </w:pPr>
      <w:r w:rsidRPr="0044264B">
        <w:rPr>
          <w:rFonts w:ascii="Tahoma" w:eastAsia="Calibri" w:hAnsi="Tahoma" w:cs="Tahoma"/>
          <w:bCs/>
          <w:iCs/>
          <w:sz w:val="20"/>
          <w:szCs w:val="20"/>
        </w:rPr>
        <w:t>Sistemos administratorius</w:t>
      </w:r>
      <w:r>
        <w:rPr>
          <w:rFonts w:ascii="Tahoma" w:eastAsia="Calibri" w:hAnsi="Tahoma" w:cs="Tahoma"/>
          <w:bCs/>
          <w:iCs/>
          <w:sz w:val="20"/>
          <w:szCs w:val="20"/>
        </w:rPr>
        <w:t>.</w:t>
      </w:r>
    </w:p>
    <w:p w14:paraId="5D4BD4DC" w14:textId="77777777" w:rsidR="00A25BC5" w:rsidRPr="0044264B" w:rsidRDefault="00A25BC5" w:rsidP="008D53BD">
      <w:pPr>
        <w:pStyle w:val="ListParagraph"/>
        <w:numPr>
          <w:ilvl w:val="3"/>
          <w:numId w:val="8"/>
        </w:numPr>
        <w:spacing w:before="60" w:after="60" w:line="240" w:lineRule="auto"/>
        <w:ind w:left="1843" w:hanging="1134"/>
        <w:jc w:val="both"/>
        <w:rPr>
          <w:rFonts w:ascii="Tahoma" w:eastAsia="Calibri" w:hAnsi="Tahoma" w:cs="Tahoma"/>
          <w:sz w:val="20"/>
          <w:szCs w:val="20"/>
        </w:rPr>
      </w:pPr>
      <w:r w:rsidRPr="722AA00D">
        <w:rPr>
          <w:rFonts w:ascii="Tahoma" w:eastAsia="Calibri" w:hAnsi="Tahoma" w:cs="Tahoma"/>
          <w:sz w:val="20"/>
          <w:szCs w:val="20"/>
        </w:rPr>
        <w:t xml:space="preserve">Prieš įdiegiant </w:t>
      </w:r>
      <w:r>
        <w:rPr>
          <w:rFonts w:ascii="Tahoma" w:eastAsia="Calibri" w:hAnsi="Tahoma" w:cs="Tahoma"/>
          <w:sz w:val="20"/>
          <w:szCs w:val="20"/>
        </w:rPr>
        <w:t>S</w:t>
      </w:r>
      <w:r w:rsidRPr="722AA00D">
        <w:rPr>
          <w:rFonts w:ascii="Tahoma" w:eastAsia="Calibri" w:hAnsi="Tahoma" w:cs="Tahoma"/>
          <w:sz w:val="20"/>
          <w:szCs w:val="20"/>
        </w:rPr>
        <w:t xml:space="preserve">istemą į darbinę aplinką ir </w:t>
      </w:r>
      <w:r>
        <w:rPr>
          <w:rFonts w:ascii="Tahoma" w:eastAsia="Calibri" w:hAnsi="Tahoma" w:cs="Tahoma"/>
          <w:sz w:val="20"/>
          <w:szCs w:val="20"/>
        </w:rPr>
        <w:t>į</w:t>
      </w:r>
      <w:r w:rsidRPr="722AA00D">
        <w:rPr>
          <w:rFonts w:ascii="Tahoma" w:eastAsia="Calibri" w:hAnsi="Tahoma" w:cs="Tahoma"/>
          <w:sz w:val="20"/>
          <w:szCs w:val="20"/>
        </w:rPr>
        <w:t xml:space="preserve">keliant </w:t>
      </w:r>
      <w:r w:rsidRPr="007D2943">
        <w:rPr>
          <w:rFonts w:ascii="Tahoma" w:eastAsia="Calibri" w:hAnsi="Tahoma" w:cs="Tahoma"/>
          <w:sz w:val="20"/>
          <w:szCs w:val="20"/>
        </w:rPr>
        <w:t>Pirkėjo duomenis</w:t>
      </w:r>
      <w:r w:rsidRPr="722AA00D">
        <w:rPr>
          <w:rFonts w:ascii="Tahoma" w:eastAsia="Calibri" w:hAnsi="Tahoma" w:cs="Tahoma"/>
          <w:sz w:val="20"/>
          <w:szCs w:val="20"/>
        </w:rPr>
        <w:t xml:space="preserve">, </w:t>
      </w:r>
      <w:r>
        <w:rPr>
          <w:rFonts w:ascii="Tahoma" w:eastAsia="Calibri" w:hAnsi="Tahoma" w:cs="Tahoma"/>
          <w:sz w:val="20"/>
          <w:szCs w:val="20"/>
        </w:rPr>
        <w:t>Paslaugų teikėjas</w:t>
      </w:r>
      <w:r w:rsidRPr="722AA00D">
        <w:rPr>
          <w:rFonts w:ascii="Tahoma" w:eastAsia="Calibri" w:hAnsi="Tahoma" w:cs="Tahoma"/>
          <w:sz w:val="20"/>
          <w:szCs w:val="20"/>
        </w:rPr>
        <w:t xml:space="preserve"> turi pateikti dokumentus įrodančius, kad </w:t>
      </w:r>
      <w:r>
        <w:rPr>
          <w:rFonts w:ascii="Tahoma" w:eastAsia="Calibri" w:hAnsi="Tahoma" w:cs="Tahoma"/>
          <w:sz w:val="20"/>
          <w:szCs w:val="20"/>
        </w:rPr>
        <w:t>S</w:t>
      </w:r>
      <w:r w:rsidRPr="722AA00D">
        <w:rPr>
          <w:rFonts w:ascii="Tahoma" w:eastAsia="Calibri" w:hAnsi="Tahoma" w:cs="Tahoma"/>
          <w:sz w:val="20"/>
          <w:szCs w:val="20"/>
        </w:rPr>
        <w:t xml:space="preserve">istema neturi kritinių, aukšto ir vidutinio lygio kibernetinių pažeidžiamumų, aptiktų NKSC atliktų skenavimu arba kai skenavimas yra atliktas vienu iš TOP 10 vyraujančių rinkoje profesionalių pažeidžiamumų skenavimo įrankiu, įvertintu nepriklausomų šalių, </w:t>
      </w:r>
      <w:proofErr w:type="spellStart"/>
      <w:r w:rsidRPr="722AA00D">
        <w:rPr>
          <w:rFonts w:ascii="Tahoma" w:eastAsia="Calibri" w:hAnsi="Tahoma" w:cs="Tahoma"/>
          <w:sz w:val="20"/>
          <w:szCs w:val="20"/>
        </w:rPr>
        <w:t>t.k</w:t>
      </w:r>
      <w:proofErr w:type="spellEnd"/>
      <w:r w:rsidRPr="722AA00D">
        <w:rPr>
          <w:rFonts w:ascii="Tahoma" w:eastAsia="Calibri" w:hAnsi="Tahoma" w:cs="Tahoma"/>
          <w:sz w:val="20"/>
          <w:szCs w:val="20"/>
        </w:rPr>
        <w:t xml:space="preserve">. </w:t>
      </w:r>
      <w:proofErr w:type="spellStart"/>
      <w:r w:rsidRPr="722AA00D">
        <w:rPr>
          <w:rFonts w:ascii="Tahoma" w:eastAsia="Calibri" w:hAnsi="Tahoma" w:cs="Tahoma"/>
          <w:sz w:val="20"/>
          <w:szCs w:val="20"/>
        </w:rPr>
        <w:t>Gartner</w:t>
      </w:r>
      <w:proofErr w:type="spellEnd"/>
      <w:r w:rsidRPr="722AA00D">
        <w:rPr>
          <w:rFonts w:ascii="Tahoma" w:eastAsia="Calibri" w:hAnsi="Tahoma" w:cs="Tahoma"/>
          <w:sz w:val="20"/>
          <w:szCs w:val="20"/>
        </w:rPr>
        <w:t xml:space="preserve">, </w:t>
      </w:r>
      <w:proofErr w:type="spellStart"/>
      <w:r w:rsidRPr="722AA00D">
        <w:rPr>
          <w:rFonts w:ascii="Tahoma" w:eastAsia="Calibri" w:hAnsi="Tahoma" w:cs="Tahoma"/>
          <w:sz w:val="20"/>
          <w:szCs w:val="20"/>
        </w:rPr>
        <w:t>Forrester</w:t>
      </w:r>
      <w:proofErr w:type="spellEnd"/>
      <w:r w:rsidRPr="722AA00D">
        <w:rPr>
          <w:rFonts w:ascii="Tahoma" w:eastAsia="Calibri" w:hAnsi="Tahoma" w:cs="Tahoma"/>
          <w:sz w:val="20"/>
          <w:szCs w:val="20"/>
        </w:rPr>
        <w:t xml:space="preserve"> ar kt.</w:t>
      </w:r>
    </w:p>
    <w:p w14:paraId="4131F54E" w14:textId="77777777" w:rsidR="00A25BC5" w:rsidRPr="0044264B" w:rsidRDefault="00A25BC5" w:rsidP="008D53BD">
      <w:pPr>
        <w:pStyle w:val="ListParagraph"/>
        <w:numPr>
          <w:ilvl w:val="3"/>
          <w:numId w:val="8"/>
        </w:numPr>
        <w:spacing w:before="60" w:after="60" w:line="240" w:lineRule="auto"/>
        <w:ind w:left="1843" w:hanging="1134"/>
        <w:jc w:val="both"/>
        <w:rPr>
          <w:rFonts w:ascii="Tahoma" w:eastAsia="Calibri" w:hAnsi="Tahoma" w:cs="Tahoma"/>
          <w:bCs/>
          <w:iCs/>
          <w:sz w:val="20"/>
          <w:szCs w:val="20"/>
        </w:rPr>
      </w:pPr>
      <w:r w:rsidRPr="0044264B">
        <w:rPr>
          <w:rFonts w:ascii="Tahoma" w:eastAsia="Calibri" w:hAnsi="Tahoma" w:cs="Tahoma"/>
          <w:bCs/>
          <w:iCs/>
          <w:sz w:val="20"/>
          <w:szCs w:val="20"/>
        </w:rPr>
        <w:t xml:space="preserve">Naudojamų </w:t>
      </w:r>
      <w:r>
        <w:rPr>
          <w:rFonts w:ascii="Tahoma" w:eastAsia="Calibri" w:hAnsi="Tahoma" w:cs="Tahoma"/>
          <w:bCs/>
          <w:iCs/>
          <w:sz w:val="20"/>
          <w:szCs w:val="20"/>
        </w:rPr>
        <w:t>S</w:t>
      </w:r>
      <w:r w:rsidRPr="0044264B">
        <w:rPr>
          <w:rFonts w:ascii="Tahoma" w:eastAsia="Calibri" w:hAnsi="Tahoma" w:cs="Tahoma"/>
          <w:bCs/>
          <w:iCs/>
          <w:sz w:val="20"/>
          <w:szCs w:val="20"/>
        </w:rPr>
        <w:t>istemų techninė įranga turi būti gaminama įmonėse, atitinkančiose Europos ir transatlantinės integracijos kriterijus, kaip nurodyta Lietuvos įstatymuose.</w:t>
      </w:r>
    </w:p>
    <w:p w14:paraId="349C9511" w14:textId="77777777" w:rsidR="00A25BC5" w:rsidRPr="003A63D7" w:rsidRDefault="00A25BC5" w:rsidP="008D53BD">
      <w:pPr>
        <w:pStyle w:val="ListParagraph"/>
        <w:numPr>
          <w:ilvl w:val="3"/>
          <w:numId w:val="8"/>
        </w:numPr>
        <w:spacing w:before="60" w:after="60" w:line="240" w:lineRule="auto"/>
        <w:ind w:left="1843" w:hanging="1134"/>
        <w:jc w:val="both"/>
        <w:rPr>
          <w:rFonts w:ascii="Tahoma" w:eastAsia="Calibri" w:hAnsi="Tahoma" w:cs="Tahoma"/>
          <w:bCs/>
          <w:iCs/>
          <w:sz w:val="20"/>
          <w:szCs w:val="20"/>
        </w:rPr>
      </w:pPr>
      <w:r w:rsidRPr="003A63D7">
        <w:rPr>
          <w:rFonts w:ascii="Tahoma" w:eastAsia="Calibri" w:hAnsi="Tahoma" w:cs="Tahoma"/>
          <w:bCs/>
          <w:iCs/>
          <w:sz w:val="20"/>
          <w:szCs w:val="20"/>
        </w:rPr>
        <w:t>Sistema turi būti pagaminta įmonės, registruotos ir reziduojančios ES arba šalyse, atitinkančiose transatlantinės integracijos kriterijus.</w:t>
      </w:r>
    </w:p>
    <w:p w14:paraId="760F7DF2" w14:textId="77777777" w:rsidR="00A25BC5" w:rsidRPr="003A63D7" w:rsidRDefault="00A25BC5" w:rsidP="008D53BD">
      <w:pPr>
        <w:pStyle w:val="ListParagraph"/>
        <w:numPr>
          <w:ilvl w:val="3"/>
          <w:numId w:val="8"/>
        </w:numPr>
        <w:spacing w:before="60" w:after="60" w:line="240" w:lineRule="auto"/>
        <w:ind w:left="1843" w:hanging="1134"/>
        <w:jc w:val="both"/>
        <w:rPr>
          <w:rFonts w:ascii="Tahoma" w:eastAsia="Calibri" w:hAnsi="Tahoma" w:cs="Tahoma"/>
          <w:bCs/>
          <w:iCs/>
          <w:sz w:val="20"/>
          <w:szCs w:val="20"/>
        </w:rPr>
      </w:pPr>
      <w:r w:rsidRPr="003A63D7">
        <w:rPr>
          <w:rFonts w:ascii="Tahoma" w:eastAsia="Calibri" w:hAnsi="Tahoma" w:cs="Tahoma"/>
          <w:bCs/>
          <w:iCs/>
          <w:sz w:val="20"/>
          <w:szCs w:val="20"/>
        </w:rPr>
        <w:t>Pirkėjui yra taikomi ypatingos svarbos informacinės infrastruktūros keliami reikalavimai, užtikrinti kibernetinį saugumą.</w:t>
      </w:r>
    </w:p>
    <w:p w14:paraId="4B5FA5C6" w14:textId="77777777" w:rsidR="00A25BC5" w:rsidRPr="003A63D7" w:rsidRDefault="00A25BC5" w:rsidP="008D53BD">
      <w:pPr>
        <w:pStyle w:val="ListParagraph"/>
        <w:numPr>
          <w:ilvl w:val="3"/>
          <w:numId w:val="8"/>
        </w:numPr>
        <w:spacing w:before="60" w:after="60" w:line="240" w:lineRule="auto"/>
        <w:ind w:left="1843" w:hanging="1134"/>
        <w:jc w:val="both"/>
        <w:rPr>
          <w:rFonts w:ascii="Tahoma" w:eastAsia="Calibri" w:hAnsi="Tahoma" w:cs="Tahoma"/>
          <w:bCs/>
          <w:iCs/>
          <w:sz w:val="20"/>
          <w:szCs w:val="20"/>
        </w:rPr>
      </w:pPr>
      <w:r w:rsidRPr="003A63D7">
        <w:rPr>
          <w:rFonts w:ascii="Tahoma" w:eastAsia="Calibri" w:hAnsi="Tahoma" w:cs="Tahoma"/>
          <w:bCs/>
          <w:iCs/>
          <w:sz w:val="20"/>
          <w:szCs w:val="20"/>
        </w:rPr>
        <w:t>Sistemos sprendimo gamybos aplinkoje turi veikti naujausia stabili programinės įrangos versija.</w:t>
      </w:r>
    </w:p>
    <w:p w14:paraId="2F677652" w14:textId="77777777" w:rsidR="00A25BC5" w:rsidRPr="003A63D7" w:rsidRDefault="00A25BC5" w:rsidP="008D53BD">
      <w:pPr>
        <w:pStyle w:val="ListParagraph"/>
        <w:numPr>
          <w:ilvl w:val="3"/>
          <w:numId w:val="8"/>
        </w:numPr>
        <w:spacing w:before="60" w:after="60" w:line="240" w:lineRule="auto"/>
        <w:ind w:left="1843" w:hanging="1134"/>
        <w:jc w:val="both"/>
        <w:rPr>
          <w:rFonts w:ascii="Tahoma" w:eastAsia="Calibri" w:hAnsi="Tahoma" w:cs="Tahoma"/>
          <w:bCs/>
          <w:iCs/>
          <w:sz w:val="20"/>
          <w:szCs w:val="20"/>
        </w:rPr>
      </w:pPr>
      <w:r>
        <w:rPr>
          <w:rFonts w:ascii="Tahoma" w:eastAsia="Calibri" w:hAnsi="Tahoma" w:cs="Tahoma"/>
          <w:bCs/>
          <w:iCs/>
          <w:sz w:val="20"/>
          <w:szCs w:val="20"/>
        </w:rPr>
        <w:t>Sistemos</w:t>
      </w:r>
      <w:r w:rsidRPr="003A63D7">
        <w:rPr>
          <w:rFonts w:ascii="Tahoma" w:eastAsia="Calibri" w:hAnsi="Tahoma" w:cs="Tahoma"/>
          <w:bCs/>
          <w:iCs/>
          <w:sz w:val="20"/>
          <w:szCs w:val="20"/>
        </w:rPr>
        <w:t xml:space="preserve"> administratoriai turi turėti galimybę peržiūrėti jiems prieinamų Sistemos audito įrašų informaciją, įskaitant Sistemos vartotojų ir jų privilegijų bei rolių sąrašus.</w:t>
      </w:r>
    </w:p>
    <w:p w14:paraId="2F32F604" w14:textId="77777777" w:rsidR="00A25BC5" w:rsidRPr="003A63D7" w:rsidRDefault="00A25BC5" w:rsidP="008D53BD">
      <w:pPr>
        <w:pStyle w:val="ListParagraph"/>
        <w:numPr>
          <w:ilvl w:val="3"/>
          <w:numId w:val="8"/>
        </w:numPr>
        <w:tabs>
          <w:tab w:val="left" w:pos="567"/>
        </w:tabs>
        <w:autoSpaceDE w:val="0"/>
        <w:autoSpaceDN w:val="0"/>
        <w:adjustRightInd w:val="0"/>
        <w:spacing w:after="0" w:line="240" w:lineRule="auto"/>
        <w:ind w:left="1843" w:hanging="1134"/>
        <w:jc w:val="both"/>
        <w:rPr>
          <w:rFonts w:ascii="Tahoma" w:hAnsi="Tahoma" w:cs="Tahoma"/>
          <w:color w:val="000000"/>
          <w:sz w:val="20"/>
          <w:szCs w:val="20"/>
        </w:rPr>
      </w:pPr>
      <w:r w:rsidRPr="722AA00D">
        <w:rPr>
          <w:rFonts w:ascii="Tahoma" w:hAnsi="Tahoma" w:cs="Tahoma"/>
          <w:color w:val="000000" w:themeColor="text1"/>
          <w:sz w:val="20"/>
          <w:szCs w:val="20"/>
        </w:rPr>
        <w:t>Įranga turi būti nauja ir niekur nenaudota. Po įrangos įdiegimo likusios pakavimo medžiagos turi būti išrūšiuotos ir išvežtos perdirbimui.</w:t>
      </w:r>
    </w:p>
    <w:p w14:paraId="5114C334" w14:textId="77777777" w:rsidR="00A25BC5" w:rsidRPr="003A63D7" w:rsidRDefault="00A25BC5" w:rsidP="008D53BD">
      <w:pPr>
        <w:pStyle w:val="ListParagraph"/>
        <w:numPr>
          <w:ilvl w:val="3"/>
          <w:numId w:val="8"/>
        </w:numPr>
        <w:spacing w:before="60" w:after="60" w:line="240" w:lineRule="auto"/>
        <w:ind w:left="1843" w:hanging="1134"/>
        <w:jc w:val="both"/>
        <w:rPr>
          <w:rFonts w:ascii="Tahoma" w:eastAsia="Calibri" w:hAnsi="Tahoma" w:cs="Tahoma"/>
          <w:bCs/>
          <w:iCs/>
          <w:sz w:val="20"/>
          <w:szCs w:val="20"/>
        </w:rPr>
      </w:pPr>
      <w:r w:rsidRPr="003A63D7">
        <w:rPr>
          <w:rFonts w:ascii="Tahoma" w:hAnsi="Tahoma" w:cs="Tahoma"/>
          <w:sz w:val="20"/>
          <w:szCs w:val="20"/>
        </w:rPr>
        <w:t xml:space="preserve">Turi būti pateikti visų </w:t>
      </w:r>
      <w:r>
        <w:rPr>
          <w:rFonts w:ascii="Tahoma" w:hAnsi="Tahoma" w:cs="Tahoma"/>
          <w:sz w:val="20"/>
          <w:szCs w:val="20"/>
        </w:rPr>
        <w:t>S</w:t>
      </w:r>
      <w:r w:rsidRPr="003A63D7">
        <w:rPr>
          <w:rFonts w:ascii="Tahoma" w:hAnsi="Tahoma" w:cs="Tahoma"/>
          <w:sz w:val="20"/>
          <w:szCs w:val="20"/>
        </w:rPr>
        <w:t>istemos konfigūracijų darbiniai failai.</w:t>
      </w:r>
    </w:p>
    <w:p w14:paraId="2491943C" w14:textId="77777777" w:rsidR="00A25BC5" w:rsidRPr="003A63D7" w:rsidRDefault="00A25BC5" w:rsidP="008D53BD">
      <w:pPr>
        <w:pStyle w:val="ListParagraph"/>
        <w:numPr>
          <w:ilvl w:val="3"/>
          <w:numId w:val="8"/>
        </w:numPr>
        <w:tabs>
          <w:tab w:val="left" w:pos="567"/>
        </w:tabs>
        <w:autoSpaceDE w:val="0"/>
        <w:autoSpaceDN w:val="0"/>
        <w:adjustRightInd w:val="0"/>
        <w:spacing w:after="0" w:line="240" w:lineRule="auto"/>
        <w:ind w:left="1843" w:hanging="1134"/>
        <w:jc w:val="both"/>
        <w:rPr>
          <w:rFonts w:ascii="Tahoma" w:hAnsi="Tahoma" w:cs="Tahoma"/>
          <w:color w:val="000000"/>
          <w:sz w:val="20"/>
          <w:szCs w:val="20"/>
        </w:rPr>
      </w:pPr>
      <w:r w:rsidRPr="003A63D7">
        <w:rPr>
          <w:rFonts w:ascii="Tahoma" w:hAnsi="Tahoma" w:cs="Tahoma"/>
          <w:bCs/>
          <w:sz w:val="20"/>
          <w:szCs w:val="20"/>
        </w:rPr>
        <w:t>Tinklo architektūra turi turėti atskiras apsaugos zonas pagal IEC-62443 standartą. Ryšys tarp skirtingų saugumo zonų lygių turi būti kontroliuojamas.</w:t>
      </w:r>
    </w:p>
    <w:p w14:paraId="7FF07C50" w14:textId="77777777" w:rsidR="00A25BC5" w:rsidRPr="003A63D7" w:rsidRDefault="00A25BC5" w:rsidP="008D53BD">
      <w:pPr>
        <w:pStyle w:val="ListParagraph"/>
        <w:numPr>
          <w:ilvl w:val="3"/>
          <w:numId w:val="8"/>
        </w:numPr>
        <w:tabs>
          <w:tab w:val="left" w:pos="567"/>
        </w:tabs>
        <w:autoSpaceDE w:val="0"/>
        <w:autoSpaceDN w:val="0"/>
        <w:adjustRightInd w:val="0"/>
        <w:spacing w:after="0" w:line="240" w:lineRule="auto"/>
        <w:ind w:left="1843" w:hanging="1134"/>
        <w:jc w:val="both"/>
        <w:rPr>
          <w:rFonts w:ascii="Tahoma" w:hAnsi="Tahoma" w:cs="Tahoma"/>
          <w:color w:val="000000"/>
          <w:sz w:val="20"/>
          <w:szCs w:val="20"/>
        </w:rPr>
      </w:pPr>
      <w:r>
        <w:rPr>
          <w:rFonts w:ascii="Tahoma" w:hAnsi="Tahoma" w:cs="Tahoma"/>
          <w:bCs/>
          <w:sz w:val="20"/>
          <w:szCs w:val="20"/>
        </w:rPr>
        <w:t xml:space="preserve">Paslaugų teikėjas </w:t>
      </w:r>
      <w:r w:rsidRPr="003A63D7">
        <w:rPr>
          <w:rFonts w:ascii="Tahoma" w:hAnsi="Tahoma" w:cs="Tahoma"/>
          <w:bCs/>
          <w:sz w:val="20"/>
          <w:szCs w:val="20"/>
        </w:rPr>
        <w:t xml:space="preserve">privalo užtikrinti, kad visa </w:t>
      </w:r>
      <w:r>
        <w:rPr>
          <w:rFonts w:ascii="Tahoma" w:hAnsi="Tahoma" w:cs="Tahoma"/>
          <w:bCs/>
          <w:sz w:val="20"/>
          <w:szCs w:val="20"/>
        </w:rPr>
        <w:t>S</w:t>
      </w:r>
      <w:r w:rsidRPr="003A63D7">
        <w:rPr>
          <w:rFonts w:ascii="Tahoma" w:hAnsi="Tahoma" w:cs="Tahoma"/>
          <w:bCs/>
          <w:sz w:val="20"/>
          <w:szCs w:val="20"/>
        </w:rPr>
        <w:t>istemos veikimui reikalinga programinė įranga, įskaitant licencijas, programinį kodą, saugos (šifravimo) raktus ir kt., yra valdoma ir kontroliuojama, užtikrinant, kad Sistemos kūrimui, palaikymui ir vystymui būtų naudojama tik leistina ir licencijuota programinė įranga.</w:t>
      </w:r>
    </w:p>
    <w:p w14:paraId="2B4A308F" w14:textId="77777777" w:rsidR="00A25BC5" w:rsidRPr="0089481A" w:rsidRDefault="00A25BC5" w:rsidP="008D53BD">
      <w:pPr>
        <w:pStyle w:val="ListParagraph"/>
        <w:numPr>
          <w:ilvl w:val="3"/>
          <w:numId w:val="8"/>
        </w:numPr>
        <w:tabs>
          <w:tab w:val="left" w:pos="567"/>
        </w:tabs>
        <w:autoSpaceDE w:val="0"/>
        <w:autoSpaceDN w:val="0"/>
        <w:adjustRightInd w:val="0"/>
        <w:spacing w:after="0" w:line="240" w:lineRule="auto"/>
        <w:ind w:left="1843" w:hanging="1134"/>
        <w:jc w:val="both"/>
        <w:rPr>
          <w:rFonts w:ascii="Tahoma" w:hAnsi="Tahoma" w:cs="Tahoma"/>
          <w:color w:val="000000"/>
          <w:sz w:val="20"/>
          <w:szCs w:val="20"/>
        </w:rPr>
      </w:pPr>
      <w:r w:rsidRPr="003A63D7">
        <w:rPr>
          <w:rFonts w:ascii="Tahoma" w:hAnsi="Tahoma" w:cs="Tahoma"/>
          <w:sz w:val="20"/>
          <w:szCs w:val="20"/>
        </w:rPr>
        <w:t>Sistemos vidinės (</w:t>
      </w:r>
      <w:proofErr w:type="spellStart"/>
      <w:r w:rsidRPr="003A63D7">
        <w:rPr>
          <w:rFonts w:ascii="Tahoma" w:hAnsi="Tahoma" w:cs="Tahoma"/>
          <w:sz w:val="20"/>
          <w:szCs w:val="20"/>
        </w:rPr>
        <w:t>default</w:t>
      </w:r>
      <w:proofErr w:type="spellEnd"/>
      <w:r w:rsidRPr="003A63D7">
        <w:rPr>
          <w:rFonts w:ascii="Tahoma" w:hAnsi="Tahoma" w:cs="Tahoma"/>
          <w:sz w:val="20"/>
          <w:szCs w:val="20"/>
        </w:rPr>
        <w:t xml:space="preserve">, </w:t>
      </w:r>
      <w:proofErr w:type="spellStart"/>
      <w:r w:rsidRPr="003A63D7">
        <w:rPr>
          <w:rFonts w:ascii="Tahoma" w:hAnsi="Tahoma" w:cs="Tahoma"/>
          <w:sz w:val="20"/>
          <w:szCs w:val="20"/>
        </w:rPr>
        <w:t>built-in</w:t>
      </w:r>
      <w:proofErr w:type="spellEnd"/>
      <w:r w:rsidRPr="003A63D7">
        <w:rPr>
          <w:rFonts w:ascii="Tahoma" w:hAnsi="Tahoma" w:cs="Tahoma"/>
          <w:sz w:val="20"/>
          <w:szCs w:val="20"/>
        </w:rPr>
        <w:t xml:space="preserve">) naudotojų paskyros turi būti užblokuotos ir galės būti naudojamos tik išskirtiniais arba sistemos administravimo atvejais (pvz. </w:t>
      </w:r>
      <w:r>
        <w:rPr>
          <w:rFonts w:ascii="Tahoma" w:hAnsi="Tahoma" w:cs="Tahoma"/>
          <w:sz w:val="20"/>
          <w:szCs w:val="20"/>
        </w:rPr>
        <w:t>S</w:t>
      </w:r>
      <w:r w:rsidRPr="003A63D7">
        <w:rPr>
          <w:rFonts w:ascii="Tahoma" w:hAnsi="Tahoma" w:cs="Tahoma"/>
          <w:sz w:val="20"/>
          <w:szCs w:val="20"/>
        </w:rPr>
        <w:t>istemos atnaujinimas ar atstatymas).</w:t>
      </w:r>
    </w:p>
    <w:p w14:paraId="358C99DC" w14:textId="77777777" w:rsidR="008D53BD" w:rsidRPr="003A63D7" w:rsidRDefault="008D53BD" w:rsidP="0089481A">
      <w:pPr>
        <w:pStyle w:val="ListParagraph"/>
        <w:tabs>
          <w:tab w:val="left" w:pos="567"/>
        </w:tabs>
        <w:autoSpaceDE w:val="0"/>
        <w:autoSpaceDN w:val="0"/>
        <w:adjustRightInd w:val="0"/>
        <w:spacing w:after="0" w:line="240" w:lineRule="auto"/>
        <w:ind w:left="1843"/>
        <w:jc w:val="both"/>
        <w:rPr>
          <w:rFonts w:ascii="Tahoma" w:hAnsi="Tahoma" w:cs="Tahoma"/>
          <w:color w:val="000000"/>
          <w:sz w:val="20"/>
          <w:szCs w:val="20"/>
        </w:rPr>
      </w:pPr>
    </w:p>
    <w:p w14:paraId="2B86F052" w14:textId="77777777" w:rsidR="008D53BD" w:rsidRDefault="008D53BD" w:rsidP="005F19A7">
      <w:pPr>
        <w:pStyle w:val="ListParagraph"/>
        <w:numPr>
          <w:ilvl w:val="2"/>
          <w:numId w:val="8"/>
        </w:numPr>
        <w:spacing w:before="60" w:after="60" w:line="240" w:lineRule="auto"/>
        <w:ind w:left="993" w:hanging="709"/>
        <w:jc w:val="both"/>
        <w:rPr>
          <w:rFonts w:ascii="Tahoma" w:eastAsia="Calibri" w:hAnsi="Tahoma" w:cs="Tahoma"/>
          <w:b/>
          <w:iCs/>
          <w:sz w:val="20"/>
          <w:szCs w:val="20"/>
        </w:rPr>
      </w:pPr>
      <w:r w:rsidRPr="003A63D7">
        <w:rPr>
          <w:rFonts w:ascii="Tahoma" w:eastAsia="Calibri" w:hAnsi="Tahoma" w:cs="Tahoma"/>
          <w:b/>
          <w:iCs/>
          <w:sz w:val="20"/>
          <w:szCs w:val="20"/>
        </w:rPr>
        <w:t xml:space="preserve">Metinių </w:t>
      </w:r>
      <w:r>
        <w:rPr>
          <w:rFonts w:ascii="Tahoma" w:eastAsia="Calibri" w:hAnsi="Tahoma" w:cs="Tahoma"/>
          <w:b/>
          <w:iCs/>
          <w:sz w:val="20"/>
          <w:szCs w:val="20"/>
        </w:rPr>
        <w:t>S</w:t>
      </w:r>
      <w:r w:rsidRPr="003A63D7">
        <w:rPr>
          <w:rFonts w:ascii="Tahoma" w:eastAsia="Calibri" w:hAnsi="Tahoma" w:cs="Tahoma"/>
          <w:b/>
          <w:iCs/>
          <w:sz w:val="20"/>
          <w:szCs w:val="20"/>
        </w:rPr>
        <w:t>istemos palaikymo paslaugų apimtis:</w:t>
      </w:r>
    </w:p>
    <w:p w14:paraId="6B706E2B" w14:textId="77777777" w:rsidR="005F19A7" w:rsidRPr="0089481A" w:rsidRDefault="005F19A7" w:rsidP="0089481A">
      <w:pPr>
        <w:pStyle w:val="ListParagraph"/>
        <w:numPr>
          <w:ilvl w:val="3"/>
          <w:numId w:val="8"/>
        </w:numPr>
        <w:spacing w:before="60" w:after="60" w:line="240" w:lineRule="auto"/>
        <w:ind w:left="1843" w:hanging="1134"/>
        <w:jc w:val="both"/>
        <w:rPr>
          <w:rFonts w:ascii="Tahoma" w:eastAsia="Calibri" w:hAnsi="Tahoma" w:cs="Tahoma"/>
          <w:bCs/>
          <w:iCs/>
          <w:sz w:val="20"/>
          <w:szCs w:val="20"/>
        </w:rPr>
      </w:pPr>
      <w:r w:rsidRPr="0089481A">
        <w:rPr>
          <w:rFonts w:ascii="Tahoma" w:eastAsia="Calibri" w:hAnsi="Tahoma" w:cs="Tahoma"/>
          <w:bCs/>
          <w:iCs/>
          <w:sz w:val="20"/>
          <w:szCs w:val="20"/>
        </w:rPr>
        <w:t>Klaidų ir defektų šalinimas.</w:t>
      </w:r>
    </w:p>
    <w:p w14:paraId="533F474E" w14:textId="77777777" w:rsidR="005F19A7" w:rsidRPr="0089481A" w:rsidRDefault="005F19A7" w:rsidP="0089481A">
      <w:pPr>
        <w:pStyle w:val="ListParagraph"/>
        <w:numPr>
          <w:ilvl w:val="3"/>
          <w:numId w:val="8"/>
        </w:numPr>
        <w:spacing w:before="60" w:after="60" w:line="240" w:lineRule="auto"/>
        <w:ind w:left="1843" w:hanging="1134"/>
        <w:jc w:val="both"/>
        <w:rPr>
          <w:rFonts w:ascii="Tahoma" w:eastAsia="Calibri" w:hAnsi="Tahoma" w:cs="Tahoma"/>
          <w:bCs/>
          <w:iCs/>
          <w:sz w:val="20"/>
          <w:szCs w:val="20"/>
        </w:rPr>
      </w:pPr>
      <w:r w:rsidRPr="0089481A">
        <w:rPr>
          <w:rFonts w:ascii="Tahoma" w:eastAsia="Calibri" w:hAnsi="Tahoma" w:cs="Tahoma"/>
          <w:bCs/>
          <w:iCs/>
          <w:sz w:val="20"/>
          <w:szCs w:val="20"/>
        </w:rPr>
        <w:t>Programinės įrangos atnaujinimų atlikimas.</w:t>
      </w:r>
    </w:p>
    <w:p w14:paraId="3D9F5387" w14:textId="77777777" w:rsidR="005F19A7" w:rsidRPr="0089481A" w:rsidRDefault="005F19A7" w:rsidP="0089481A">
      <w:pPr>
        <w:pStyle w:val="ListParagraph"/>
        <w:numPr>
          <w:ilvl w:val="3"/>
          <w:numId w:val="8"/>
        </w:numPr>
        <w:spacing w:before="60" w:after="60" w:line="240" w:lineRule="auto"/>
        <w:ind w:left="1843" w:hanging="1134"/>
        <w:jc w:val="both"/>
        <w:rPr>
          <w:rFonts w:ascii="Tahoma" w:eastAsia="Calibri" w:hAnsi="Tahoma" w:cs="Tahoma"/>
          <w:bCs/>
          <w:iCs/>
          <w:sz w:val="20"/>
          <w:szCs w:val="20"/>
        </w:rPr>
      </w:pPr>
      <w:r w:rsidRPr="0089481A">
        <w:rPr>
          <w:rFonts w:ascii="Tahoma" w:eastAsia="Calibri" w:hAnsi="Tahoma" w:cs="Tahoma"/>
          <w:bCs/>
          <w:iCs/>
          <w:sz w:val="20"/>
          <w:szCs w:val="20"/>
        </w:rPr>
        <w:t>Papildomų funkcionalumų diegimas</w:t>
      </w:r>
    </w:p>
    <w:p w14:paraId="245433DE" w14:textId="77777777" w:rsidR="005F19A7" w:rsidRPr="0089481A" w:rsidRDefault="005F19A7" w:rsidP="0089481A">
      <w:pPr>
        <w:pStyle w:val="ListParagraph"/>
        <w:numPr>
          <w:ilvl w:val="3"/>
          <w:numId w:val="8"/>
        </w:numPr>
        <w:spacing w:before="60" w:after="60" w:line="240" w:lineRule="auto"/>
        <w:ind w:left="1843" w:hanging="1134"/>
        <w:jc w:val="both"/>
        <w:rPr>
          <w:rFonts w:ascii="Tahoma" w:eastAsia="Calibri" w:hAnsi="Tahoma" w:cs="Tahoma"/>
          <w:bCs/>
          <w:iCs/>
          <w:sz w:val="20"/>
          <w:szCs w:val="20"/>
        </w:rPr>
      </w:pPr>
      <w:r w:rsidRPr="0089481A">
        <w:rPr>
          <w:rFonts w:ascii="Tahoma" w:eastAsia="Calibri" w:hAnsi="Tahoma" w:cs="Tahoma"/>
          <w:bCs/>
          <w:iCs/>
          <w:sz w:val="20"/>
          <w:szCs w:val="20"/>
        </w:rPr>
        <w:t>SLA: Kritinių klaidų šalinimas. Ne ilgiau nei 5 (penkios) darbo dienos nuo pranešimo gavimo iš Pirkėjo.</w:t>
      </w:r>
    </w:p>
    <w:p w14:paraId="4D568C9C" w14:textId="77777777" w:rsidR="005F19A7" w:rsidRPr="0089481A" w:rsidRDefault="005F19A7" w:rsidP="0089481A">
      <w:pPr>
        <w:pStyle w:val="ListParagraph"/>
        <w:numPr>
          <w:ilvl w:val="3"/>
          <w:numId w:val="8"/>
        </w:numPr>
        <w:spacing w:before="60" w:after="60" w:line="240" w:lineRule="auto"/>
        <w:ind w:left="1843" w:hanging="1134"/>
        <w:jc w:val="both"/>
        <w:rPr>
          <w:rFonts w:ascii="Tahoma" w:eastAsia="Calibri" w:hAnsi="Tahoma" w:cs="Tahoma"/>
          <w:bCs/>
          <w:iCs/>
          <w:sz w:val="20"/>
          <w:szCs w:val="20"/>
        </w:rPr>
      </w:pPr>
      <w:r w:rsidRPr="0089481A">
        <w:rPr>
          <w:rFonts w:ascii="Tahoma" w:eastAsia="Calibri" w:hAnsi="Tahoma" w:cs="Tahoma"/>
          <w:bCs/>
          <w:iCs/>
          <w:sz w:val="20"/>
          <w:szCs w:val="20"/>
        </w:rPr>
        <w:t>SLA: Klaidų šalinimas. Ne ilgiau nei 10 (dešimt) darbo dienų nuo pranešimo gavimo iš Pirkėjo.</w:t>
      </w:r>
    </w:p>
    <w:p w14:paraId="0C5D2906" w14:textId="77777777" w:rsidR="005F19A7" w:rsidRPr="0089481A" w:rsidRDefault="005F19A7" w:rsidP="0089481A">
      <w:pPr>
        <w:pStyle w:val="ListParagraph"/>
        <w:numPr>
          <w:ilvl w:val="3"/>
          <w:numId w:val="8"/>
        </w:numPr>
        <w:spacing w:before="60" w:after="60" w:line="240" w:lineRule="auto"/>
        <w:ind w:left="1843" w:hanging="1134"/>
        <w:jc w:val="both"/>
        <w:rPr>
          <w:rFonts w:ascii="Tahoma" w:eastAsia="Calibri" w:hAnsi="Tahoma" w:cs="Tahoma"/>
          <w:bCs/>
          <w:iCs/>
          <w:sz w:val="20"/>
          <w:szCs w:val="20"/>
        </w:rPr>
      </w:pPr>
      <w:r w:rsidRPr="0089481A">
        <w:rPr>
          <w:rFonts w:ascii="Tahoma" w:eastAsia="Calibri" w:hAnsi="Tahoma" w:cs="Tahoma"/>
          <w:bCs/>
          <w:iCs/>
          <w:sz w:val="20"/>
          <w:szCs w:val="20"/>
        </w:rPr>
        <w:t>SLA: Sistema turi nepertraukiamai veikti 24 (dvidešimt keturias) valandas per parą 7 (septynias) dienas per savaitę.</w:t>
      </w:r>
    </w:p>
    <w:p w14:paraId="6CFB7151" w14:textId="77777777" w:rsidR="005F19A7" w:rsidRPr="0089481A" w:rsidRDefault="005F19A7" w:rsidP="0089481A">
      <w:pPr>
        <w:pStyle w:val="ListParagraph"/>
        <w:numPr>
          <w:ilvl w:val="3"/>
          <w:numId w:val="8"/>
        </w:numPr>
        <w:spacing w:before="60" w:after="60" w:line="240" w:lineRule="auto"/>
        <w:ind w:left="1843" w:hanging="1134"/>
        <w:jc w:val="both"/>
        <w:rPr>
          <w:rFonts w:ascii="Tahoma" w:eastAsia="Calibri" w:hAnsi="Tahoma" w:cs="Tahoma"/>
          <w:bCs/>
          <w:iCs/>
          <w:sz w:val="20"/>
          <w:szCs w:val="20"/>
        </w:rPr>
      </w:pPr>
      <w:r w:rsidRPr="0089481A">
        <w:rPr>
          <w:rFonts w:ascii="Tahoma" w:eastAsia="Calibri" w:hAnsi="Tahoma" w:cs="Tahoma"/>
          <w:bCs/>
          <w:iCs/>
          <w:sz w:val="20"/>
          <w:szCs w:val="20"/>
        </w:rPr>
        <w:t>Paslaugų teikėjas, sutrikus Sistemos sąryšiams su integruotomis Sistemomis, turi juos pašalinti arba pateikti išsamią analizę, pagrindžiančią, kad sutrikimai nėra atliktų pokyčių pasekmė.</w:t>
      </w:r>
    </w:p>
    <w:p w14:paraId="05371BBA" w14:textId="77777777" w:rsidR="005F19A7" w:rsidRPr="0089481A" w:rsidRDefault="005F19A7" w:rsidP="0089481A">
      <w:pPr>
        <w:pStyle w:val="ListParagraph"/>
        <w:numPr>
          <w:ilvl w:val="3"/>
          <w:numId w:val="8"/>
        </w:numPr>
        <w:spacing w:before="60" w:after="60" w:line="240" w:lineRule="auto"/>
        <w:ind w:left="1843" w:hanging="1134"/>
        <w:jc w:val="both"/>
        <w:rPr>
          <w:rFonts w:ascii="Tahoma" w:eastAsia="Calibri" w:hAnsi="Tahoma" w:cs="Tahoma"/>
          <w:bCs/>
          <w:iCs/>
          <w:sz w:val="20"/>
          <w:szCs w:val="20"/>
        </w:rPr>
      </w:pPr>
      <w:r w:rsidRPr="0089481A">
        <w:rPr>
          <w:rFonts w:ascii="Tahoma" w:eastAsia="Calibri" w:hAnsi="Tahoma" w:cs="Tahoma"/>
          <w:bCs/>
          <w:iCs/>
          <w:sz w:val="20"/>
          <w:szCs w:val="20"/>
        </w:rPr>
        <w:t>Apie kiekvieną priežiūrą, atnaujinimą ar bet kokią veiklą, turi būti aiškiai išdėstyta ir pranešta ne vėliau kaip prieš dvi savaites.</w:t>
      </w:r>
    </w:p>
    <w:p w14:paraId="2E2F663E" w14:textId="77777777" w:rsidR="005F19A7" w:rsidRDefault="005F19A7" w:rsidP="005F19A7">
      <w:pPr>
        <w:pStyle w:val="ListParagraph"/>
        <w:numPr>
          <w:ilvl w:val="3"/>
          <w:numId w:val="8"/>
        </w:numPr>
        <w:spacing w:before="60" w:after="60" w:line="240" w:lineRule="auto"/>
        <w:ind w:left="1843" w:hanging="1134"/>
        <w:jc w:val="both"/>
        <w:rPr>
          <w:rFonts w:ascii="Tahoma" w:eastAsia="Calibri" w:hAnsi="Tahoma" w:cs="Tahoma"/>
          <w:bCs/>
          <w:iCs/>
          <w:sz w:val="20"/>
          <w:szCs w:val="20"/>
        </w:rPr>
      </w:pPr>
      <w:r w:rsidRPr="0089481A">
        <w:rPr>
          <w:rFonts w:ascii="Tahoma" w:eastAsia="Calibri" w:hAnsi="Tahoma" w:cs="Tahoma"/>
          <w:bCs/>
          <w:iCs/>
          <w:sz w:val="20"/>
          <w:szCs w:val="20"/>
        </w:rPr>
        <w:t>Vykdant Sistemos versijos pakeitimą ir/ar atnaujinimą, turi būti  užtikrinama, kad:</w:t>
      </w:r>
    </w:p>
    <w:p w14:paraId="493A90F6" w14:textId="14ACDDD8" w:rsidR="0089481A" w:rsidRPr="0089481A" w:rsidRDefault="0089481A" w:rsidP="0089481A">
      <w:pPr>
        <w:pStyle w:val="ListParagraph"/>
        <w:numPr>
          <w:ilvl w:val="4"/>
          <w:numId w:val="8"/>
        </w:numPr>
        <w:spacing w:before="60" w:after="60" w:line="240" w:lineRule="auto"/>
        <w:ind w:left="2552" w:hanging="1276"/>
        <w:jc w:val="both"/>
        <w:rPr>
          <w:rFonts w:ascii="Tahoma" w:eastAsia="Calibri" w:hAnsi="Tahoma" w:cs="Tahoma"/>
          <w:bCs/>
          <w:iCs/>
          <w:sz w:val="20"/>
          <w:szCs w:val="20"/>
        </w:rPr>
      </w:pPr>
      <w:r w:rsidRPr="003A63D7">
        <w:rPr>
          <w:rFonts w:ascii="Tahoma" w:hAnsi="Tahoma" w:cs="Tahoma"/>
          <w:bCs/>
          <w:sz w:val="20"/>
          <w:szCs w:val="20"/>
        </w:rPr>
        <w:t>Visi saugomi duomenys bus perkelti į naują duomenų bazės struktūrą;</w:t>
      </w:r>
    </w:p>
    <w:p w14:paraId="5E522A07" w14:textId="77777777" w:rsidR="0089481A" w:rsidRPr="0089481A" w:rsidRDefault="0089481A" w:rsidP="0089481A">
      <w:pPr>
        <w:pStyle w:val="ListParagraph"/>
        <w:numPr>
          <w:ilvl w:val="4"/>
          <w:numId w:val="8"/>
        </w:numPr>
        <w:spacing w:before="60" w:after="60" w:line="240" w:lineRule="auto"/>
        <w:ind w:left="2552" w:hanging="1276"/>
        <w:jc w:val="both"/>
        <w:rPr>
          <w:rFonts w:ascii="Tahoma" w:eastAsia="Calibri" w:hAnsi="Tahoma" w:cs="Tahoma"/>
          <w:bCs/>
          <w:iCs/>
          <w:sz w:val="20"/>
          <w:szCs w:val="20"/>
        </w:rPr>
      </w:pPr>
      <w:r w:rsidRPr="0089481A">
        <w:rPr>
          <w:rFonts w:ascii="Tahoma" w:eastAsia="Calibri" w:hAnsi="Tahoma" w:cs="Tahoma"/>
          <w:bCs/>
          <w:iCs/>
          <w:sz w:val="20"/>
          <w:szCs w:val="20"/>
        </w:rPr>
        <w:t>Bus išlaikytas duomenų vientisumas ir integralumas;</w:t>
      </w:r>
    </w:p>
    <w:p w14:paraId="112342C3" w14:textId="77777777" w:rsidR="0089481A" w:rsidRPr="0089481A" w:rsidRDefault="0089481A" w:rsidP="0089481A">
      <w:pPr>
        <w:pStyle w:val="ListParagraph"/>
        <w:numPr>
          <w:ilvl w:val="4"/>
          <w:numId w:val="8"/>
        </w:numPr>
        <w:spacing w:before="60" w:after="60" w:line="240" w:lineRule="auto"/>
        <w:ind w:left="2552" w:hanging="1276"/>
        <w:jc w:val="both"/>
        <w:rPr>
          <w:rFonts w:ascii="Tahoma" w:eastAsia="Calibri" w:hAnsi="Tahoma" w:cs="Tahoma"/>
          <w:bCs/>
          <w:iCs/>
          <w:sz w:val="20"/>
          <w:szCs w:val="20"/>
        </w:rPr>
      </w:pPr>
      <w:r w:rsidRPr="0089481A">
        <w:rPr>
          <w:rFonts w:ascii="Tahoma" w:eastAsia="Calibri" w:hAnsi="Tahoma" w:cs="Tahoma"/>
          <w:bCs/>
          <w:iCs/>
          <w:sz w:val="20"/>
          <w:szCs w:val="20"/>
        </w:rPr>
        <w:t>Jokie saugomi duomenys nebus prarasti;</w:t>
      </w:r>
    </w:p>
    <w:p w14:paraId="10C4DBC1" w14:textId="77777777" w:rsidR="0089481A" w:rsidRPr="0089481A" w:rsidRDefault="0089481A" w:rsidP="0089481A">
      <w:pPr>
        <w:pStyle w:val="ListParagraph"/>
        <w:numPr>
          <w:ilvl w:val="4"/>
          <w:numId w:val="8"/>
        </w:numPr>
        <w:spacing w:before="60" w:after="60" w:line="240" w:lineRule="auto"/>
        <w:ind w:left="2552" w:hanging="1276"/>
        <w:jc w:val="both"/>
        <w:rPr>
          <w:rFonts w:ascii="Tahoma" w:eastAsia="Calibri" w:hAnsi="Tahoma" w:cs="Tahoma"/>
          <w:bCs/>
          <w:iCs/>
          <w:sz w:val="20"/>
          <w:szCs w:val="20"/>
        </w:rPr>
      </w:pPr>
      <w:r w:rsidRPr="0089481A">
        <w:rPr>
          <w:rFonts w:ascii="Tahoma" w:eastAsia="Calibri" w:hAnsi="Tahoma" w:cs="Tahoma"/>
          <w:bCs/>
          <w:iCs/>
          <w:sz w:val="20"/>
          <w:szCs w:val="20"/>
        </w:rPr>
        <w:t>Nebus sutrikdytas Sistemoje realizuotas funkcionalumas.</w:t>
      </w:r>
    </w:p>
    <w:p w14:paraId="53E576EB" w14:textId="77777777" w:rsidR="00EB5698" w:rsidRPr="0044264B" w:rsidRDefault="00EB5698" w:rsidP="0044264B">
      <w:pPr>
        <w:spacing w:before="60" w:after="60" w:line="240" w:lineRule="auto"/>
        <w:contextualSpacing/>
        <w:jc w:val="both"/>
        <w:rPr>
          <w:rFonts w:ascii="Tahoma" w:eastAsia="Calibri" w:hAnsi="Tahoma" w:cs="Tahoma"/>
          <w:i/>
          <w:color w:val="7F7F7F"/>
          <w:sz w:val="20"/>
          <w:szCs w:val="20"/>
        </w:rPr>
      </w:pPr>
    </w:p>
    <w:p w14:paraId="250FED6A" w14:textId="77777777" w:rsidR="00EB5698" w:rsidRPr="0044264B" w:rsidRDefault="00EB5698" w:rsidP="00EB5698">
      <w:pPr>
        <w:numPr>
          <w:ilvl w:val="1"/>
          <w:numId w:val="8"/>
        </w:numPr>
        <w:pBdr>
          <w:bottom w:val="single" w:sz="8" w:space="1" w:color="auto"/>
          <w:between w:val="single" w:sz="12" w:space="1" w:color="auto"/>
        </w:pBdr>
        <w:tabs>
          <w:tab w:val="left" w:pos="567"/>
        </w:tabs>
        <w:spacing w:before="60" w:after="60" w:line="240" w:lineRule="auto"/>
        <w:ind w:left="0" w:firstLine="0"/>
        <w:rPr>
          <w:rFonts w:ascii="Tahoma" w:eastAsia="Calibri" w:hAnsi="Tahoma" w:cs="Tahoma"/>
          <w:b/>
          <w:sz w:val="20"/>
          <w:szCs w:val="20"/>
        </w:rPr>
      </w:pPr>
      <w:r w:rsidRPr="0044264B">
        <w:rPr>
          <w:rFonts w:ascii="Tahoma" w:eastAsia="Calibri" w:hAnsi="Tahoma" w:cs="Tahoma"/>
          <w:b/>
          <w:sz w:val="20"/>
          <w:szCs w:val="20"/>
        </w:rPr>
        <w:lastRenderedPageBreak/>
        <w:t>Sutartinių įsipareigojimų vykdymo tvarka ir terminai</w:t>
      </w:r>
    </w:p>
    <w:p w14:paraId="6F13BF64" w14:textId="77777777" w:rsidR="00EB5698" w:rsidRPr="0044264B" w:rsidRDefault="00EB5698" w:rsidP="00EB5698">
      <w:pPr>
        <w:spacing w:before="60" w:after="60" w:line="240" w:lineRule="auto"/>
        <w:jc w:val="both"/>
        <w:rPr>
          <w:rFonts w:ascii="Tahoma" w:eastAsia="Calibri" w:hAnsi="Tahoma" w:cs="Tahoma"/>
          <w:b/>
          <w:i/>
          <w:color w:val="7F7F7F"/>
          <w:sz w:val="20"/>
          <w:szCs w:val="20"/>
        </w:rPr>
      </w:pPr>
    </w:p>
    <w:p w14:paraId="028AFFB9" w14:textId="3FBB510E" w:rsidR="009B058C" w:rsidRPr="00295058" w:rsidRDefault="00D11793" w:rsidP="00EB5698">
      <w:pPr>
        <w:spacing w:before="60" w:after="60" w:line="240" w:lineRule="auto"/>
        <w:jc w:val="both"/>
        <w:rPr>
          <w:rFonts w:ascii="Tahoma" w:eastAsia="Calibri" w:hAnsi="Tahoma" w:cs="Tahoma"/>
          <w:bCs/>
          <w:iCs/>
          <w:sz w:val="20"/>
          <w:szCs w:val="20"/>
        </w:rPr>
      </w:pPr>
      <w:r w:rsidRPr="00295058">
        <w:rPr>
          <w:rFonts w:ascii="Tahoma" w:eastAsia="Calibri" w:hAnsi="Tahoma" w:cs="Tahoma"/>
          <w:bCs/>
          <w:iCs/>
          <w:sz w:val="20"/>
          <w:szCs w:val="20"/>
        </w:rPr>
        <w:t>Sistema su visais įgyvendintais funkcionalumais, išdėstytais 4.1 punkte</w:t>
      </w:r>
      <w:r w:rsidR="00696FEC" w:rsidRPr="00295058">
        <w:rPr>
          <w:rFonts w:ascii="Tahoma" w:eastAsia="Calibri" w:hAnsi="Tahoma" w:cs="Tahoma"/>
          <w:bCs/>
          <w:iCs/>
          <w:sz w:val="20"/>
          <w:szCs w:val="20"/>
        </w:rPr>
        <w:t>,</w:t>
      </w:r>
      <w:r w:rsidRPr="00295058">
        <w:rPr>
          <w:rFonts w:ascii="Tahoma" w:eastAsia="Calibri" w:hAnsi="Tahoma" w:cs="Tahoma"/>
          <w:bCs/>
          <w:iCs/>
          <w:sz w:val="20"/>
          <w:szCs w:val="20"/>
        </w:rPr>
        <w:t xml:space="preserve"> turi būti </w:t>
      </w:r>
      <w:r w:rsidR="00696FEC" w:rsidRPr="00295058">
        <w:rPr>
          <w:rFonts w:ascii="Tahoma" w:eastAsia="Calibri" w:hAnsi="Tahoma" w:cs="Tahoma"/>
          <w:bCs/>
          <w:iCs/>
          <w:sz w:val="20"/>
          <w:szCs w:val="20"/>
        </w:rPr>
        <w:t>parengta ir paruošta naudoti per 12 mėn. nuo Sutarties pasirašymo</w:t>
      </w:r>
      <w:r w:rsidR="0001354A" w:rsidRPr="00295058">
        <w:rPr>
          <w:rFonts w:ascii="Tahoma" w:eastAsia="Calibri" w:hAnsi="Tahoma" w:cs="Tahoma"/>
          <w:bCs/>
          <w:iCs/>
          <w:sz w:val="20"/>
          <w:szCs w:val="20"/>
        </w:rPr>
        <w:t>.</w:t>
      </w:r>
    </w:p>
    <w:p w14:paraId="45B94E57" w14:textId="54CDB4D6" w:rsidR="00EB5698" w:rsidRDefault="7E1C931A" w:rsidP="00914675">
      <w:pPr>
        <w:spacing w:before="60" w:after="60" w:line="240" w:lineRule="auto"/>
        <w:contextualSpacing/>
        <w:jc w:val="both"/>
        <w:rPr>
          <w:rFonts w:ascii="Tahoma" w:hAnsi="Tahoma" w:cs="Tahoma"/>
          <w:color w:val="000000" w:themeColor="text1"/>
          <w:sz w:val="20"/>
          <w:szCs w:val="20"/>
        </w:rPr>
      </w:pPr>
      <w:r w:rsidRPr="722AA00D">
        <w:rPr>
          <w:rFonts w:ascii="Tahoma" w:hAnsi="Tahoma" w:cs="Tahoma"/>
          <w:color w:val="000000" w:themeColor="text1"/>
          <w:sz w:val="20"/>
          <w:szCs w:val="20"/>
        </w:rPr>
        <w:t>Prieš S</w:t>
      </w:r>
      <w:r w:rsidR="1444A3FE" w:rsidRPr="722AA00D">
        <w:rPr>
          <w:rFonts w:ascii="Tahoma" w:hAnsi="Tahoma" w:cs="Tahoma"/>
          <w:color w:val="000000" w:themeColor="text1"/>
          <w:sz w:val="20"/>
          <w:szCs w:val="20"/>
        </w:rPr>
        <w:t>i</w:t>
      </w:r>
      <w:r w:rsidRPr="722AA00D">
        <w:rPr>
          <w:rFonts w:ascii="Tahoma" w:hAnsi="Tahoma" w:cs="Tahoma"/>
          <w:color w:val="000000" w:themeColor="text1"/>
          <w:sz w:val="20"/>
          <w:szCs w:val="20"/>
        </w:rPr>
        <w:t xml:space="preserve">stemos perdavimą </w:t>
      </w:r>
      <w:r w:rsidR="007C7836">
        <w:rPr>
          <w:rFonts w:ascii="Tahoma" w:hAnsi="Tahoma" w:cs="Tahoma"/>
          <w:color w:val="000000" w:themeColor="text1"/>
          <w:sz w:val="20"/>
          <w:szCs w:val="20"/>
        </w:rPr>
        <w:t>Pirkėjo</w:t>
      </w:r>
      <w:r w:rsidR="00AFBCBE" w:rsidRPr="722AA00D">
        <w:rPr>
          <w:rFonts w:ascii="Tahoma" w:hAnsi="Tahoma" w:cs="Tahoma"/>
          <w:color w:val="000000" w:themeColor="text1"/>
          <w:sz w:val="20"/>
          <w:szCs w:val="20"/>
        </w:rPr>
        <w:t xml:space="preserve"> </w:t>
      </w:r>
      <w:r w:rsidRPr="722AA00D">
        <w:rPr>
          <w:rFonts w:ascii="Tahoma" w:hAnsi="Tahoma" w:cs="Tahoma"/>
          <w:color w:val="000000" w:themeColor="text1"/>
          <w:sz w:val="20"/>
          <w:szCs w:val="20"/>
        </w:rPr>
        <w:t xml:space="preserve">naudojimui, turi būti </w:t>
      </w:r>
      <w:r w:rsidR="002C32E2">
        <w:rPr>
          <w:rFonts w:ascii="Tahoma" w:hAnsi="Tahoma" w:cs="Tahoma"/>
          <w:color w:val="000000" w:themeColor="text1"/>
          <w:sz w:val="20"/>
          <w:szCs w:val="20"/>
        </w:rPr>
        <w:t>pateikta</w:t>
      </w:r>
      <w:r w:rsidRPr="722AA00D">
        <w:rPr>
          <w:rFonts w:ascii="Tahoma" w:hAnsi="Tahoma" w:cs="Tahoma"/>
          <w:color w:val="000000" w:themeColor="text1"/>
          <w:sz w:val="20"/>
          <w:szCs w:val="20"/>
        </w:rPr>
        <w:t xml:space="preserve"> </w:t>
      </w:r>
      <w:r w:rsidR="002C32E2">
        <w:rPr>
          <w:rFonts w:ascii="Tahoma" w:hAnsi="Tahoma" w:cs="Tahoma"/>
          <w:color w:val="000000" w:themeColor="text1"/>
          <w:sz w:val="20"/>
          <w:szCs w:val="20"/>
        </w:rPr>
        <w:t>naudotojo instrukcija ir padarytas pristatymas Pirkėjo operatyviniam personalui.</w:t>
      </w:r>
    </w:p>
    <w:p w14:paraId="3801B0CB" w14:textId="77777777" w:rsidR="002C32E2" w:rsidRPr="0044264B" w:rsidRDefault="002C32E2" w:rsidP="00914675">
      <w:pPr>
        <w:spacing w:before="60" w:after="60" w:line="240" w:lineRule="auto"/>
        <w:contextualSpacing/>
        <w:jc w:val="both"/>
        <w:rPr>
          <w:rFonts w:ascii="Tahoma" w:eastAsia="Calibri" w:hAnsi="Tahoma" w:cs="Tahoma"/>
          <w:i/>
          <w:sz w:val="20"/>
          <w:szCs w:val="20"/>
        </w:rPr>
      </w:pPr>
    </w:p>
    <w:p w14:paraId="70FF2ECD" w14:textId="77777777" w:rsidR="00EB5698" w:rsidRPr="0044264B" w:rsidRDefault="00EB5698" w:rsidP="00EB5698">
      <w:pPr>
        <w:numPr>
          <w:ilvl w:val="1"/>
          <w:numId w:val="8"/>
        </w:numPr>
        <w:pBdr>
          <w:bottom w:val="single" w:sz="8" w:space="1" w:color="auto"/>
          <w:between w:val="single" w:sz="12" w:space="1" w:color="auto"/>
        </w:pBdr>
        <w:tabs>
          <w:tab w:val="left" w:pos="567"/>
        </w:tabs>
        <w:spacing w:before="60" w:after="60" w:line="240" w:lineRule="auto"/>
        <w:ind w:left="0" w:firstLine="0"/>
        <w:rPr>
          <w:rFonts w:ascii="Tahoma" w:eastAsia="Calibri" w:hAnsi="Tahoma" w:cs="Tahoma"/>
          <w:b/>
          <w:sz w:val="20"/>
          <w:szCs w:val="20"/>
        </w:rPr>
      </w:pPr>
      <w:r w:rsidRPr="0044264B">
        <w:rPr>
          <w:rFonts w:ascii="Tahoma" w:eastAsia="Calibri" w:hAnsi="Tahoma" w:cs="Tahoma"/>
          <w:b/>
          <w:sz w:val="20"/>
          <w:szCs w:val="20"/>
        </w:rPr>
        <w:t>Sutarties vykdymo metu pateikiama dokumentacija</w:t>
      </w:r>
    </w:p>
    <w:p w14:paraId="08B36E74" w14:textId="77777777" w:rsidR="00EB5698" w:rsidRPr="0044264B" w:rsidRDefault="00EB5698" w:rsidP="00EB5698">
      <w:pPr>
        <w:spacing w:before="60" w:after="60" w:line="240" w:lineRule="auto"/>
        <w:jc w:val="both"/>
        <w:rPr>
          <w:rFonts w:ascii="Tahoma" w:eastAsia="Calibri" w:hAnsi="Tahoma" w:cs="Tahoma"/>
          <w:b/>
          <w:sz w:val="20"/>
          <w:szCs w:val="20"/>
        </w:rPr>
      </w:pPr>
    </w:p>
    <w:p w14:paraId="0D302C1E" w14:textId="7D8ADEBA" w:rsidR="0002397C" w:rsidRPr="00605E31" w:rsidRDefault="008963C9" w:rsidP="00605E31">
      <w:pPr>
        <w:spacing w:before="60" w:after="60" w:line="240" w:lineRule="auto"/>
        <w:jc w:val="both"/>
        <w:rPr>
          <w:rFonts w:ascii="Tahoma" w:eastAsia="Calibri" w:hAnsi="Tahoma" w:cs="Tahoma"/>
          <w:bCs/>
          <w:sz w:val="20"/>
          <w:szCs w:val="20"/>
        </w:rPr>
      </w:pPr>
      <w:r w:rsidRPr="00605E31">
        <w:rPr>
          <w:rFonts w:ascii="Tahoma" w:eastAsia="Calibri" w:hAnsi="Tahoma" w:cs="Tahoma"/>
          <w:sz w:val="20"/>
          <w:szCs w:val="20"/>
        </w:rPr>
        <w:t>Viso Sutarties vykdymo metu</w:t>
      </w:r>
      <w:r w:rsidR="00C607B7" w:rsidRPr="00605E31">
        <w:rPr>
          <w:rFonts w:ascii="Tahoma" w:eastAsia="Calibri" w:hAnsi="Tahoma" w:cs="Tahoma"/>
          <w:sz w:val="20"/>
          <w:szCs w:val="20"/>
        </w:rPr>
        <w:t xml:space="preserve">, </w:t>
      </w:r>
      <w:r w:rsidR="007C7836" w:rsidRPr="00605E31">
        <w:rPr>
          <w:rFonts w:ascii="Tahoma" w:hAnsi="Tahoma" w:cs="Tahoma"/>
          <w:color w:val="000000" w:themeColor="text1"/>
          <w:sz w:val="20"/>
          <w:szCs w:val="20"/>
        </w:rPr>
        <w:t>Pirkėjui</w:t>
      </w:r>
      <w:r w:rsidR="00C607B7" w:rsidRPr="00605E31">
        <w:rPr>
          <w:rFonts w:ascii="Tahoma" w:eastAsia="Calibri" w:hAnsi="Tahoma" w:cs="Tahoma"/>
          <w:sz w:val="20"/>
          <w:szCs w:val="20"/>
        </w:rPr>
        <w:t xml:space="preserve"> turi </w:t>
      </w:r>
      <w:r w:rsidR="00A7015C" w:rsidRPr="00605E31">
        <w:rPr>
          <w:rFonts w:ascii="Tahoma" w:eastAsia="Calibri" w:hAnsi="Tahoma" w:cs="Tahoma"/>
          <w:sz w:val="20"/>
          <w:szCs w:val="20"/>
        </w:rPr>
        <w:t xml:space="preserve">būti </w:t>
      </w:r>
      <w:r w:rsidR="00C607B7" w:rsidRPr="00605E31">
        <w:rPr>
          <w:rFonts w:ascii="Tahoma" w:eastAsia="Calibri" w:hAnsi="Tahoma" w:cs="Tahoma"/>
          <w:sz w:val="20"/>
          <w:szCs w:val="20"/>
        </w:rPr>
        <w:t>pateik</w:t>
      </w:r>
      <w:r w:rsidR="08C79294" w:rsidRPr="00605E31">
        <w:rPr>
          <w:rFonts w:ascii="Tahoma" w:eastAsia="Calibri" w:hAnsi="Tahoma" w:cs="Tahoma"/>
          <w:sz w:val="20"/>
          <w:szCs w:val="20"/>
        </w:rPr>
        <w:t>iami su Sutarties vykdymu susiję dokumentai, įskaitant, bet neapsiribojant:</w:t>
      </w:r>
      <w:r w:rsidR="006F3EA3" w:rsidRPr="00605E31">
        <w:rPr>
          <w:rFonts w:ascii="Tahoma" w:eastAsia="Calibri" w:hAnsi="Tahoma" w:cs="Tahoma"/>
          <w:sz w:val="20"/>
          <w:szCs w:val="20"/>
        </w:rPr>
        <w:t xml:space="preserve"> </w:t>
      </w:r>
      <w:r w:rsidR="0002397C" w:rsidRPr="00605E31">
        <w:rPr>
          <w:rFonts w:ascii="Tahoma" w:eastAsia="Calibri" w:hAnsi="Tahoma" w:cs="Tahoma"/>
          <w:bCs/>
          <w:sz w:val="20"/>
          <w:szCs w:val="20"/>
        </w:rPr>
        <w:t>Algoritmų loginės schemos</w:t>
      </w:r>
      <w:r w:rsidR="00C27871" w:rsidRPr="00605E31">
        <w:rPr>
          <w:rFonts w:ascii="Tahoma" w:eastAsia="Calibri" w:hAnsi="Tahoma" w:cs="Tahoma"/>
          <w:bCs/>
          <w:sz w:val="20"/>
          <w:szCs w:val="20"/>
        </w:rPr>
        <w:t xml:space="preserve"> ir kit</w:t>
      </w:r>
      <w:r w:rsidR="00624FDE" w:rsidRPr="00605E31">
        <w:rPr>
          <w:rFonts w:ascii="Tahoma" w:eastAsia="Calibri" w:hAnsi="Tahoma" w:cs="Tahoma"/>
          <w:bCs/>
          <w:sz w:val="20"/>
          <w:szCs w:val="20"/>
        </w:rPr>
        <w:t>i reikalingi algoritmų dokumentai</w:t>
      </w:r>
      <w:r w:rsidR="008C195D" w:rsidRPr="00605E31">
        <w:rPr>
          <w:rFonts w:ascii="Tahoma" w:eastAsia="Calibri" w:hAnsi="Tahoma" w:cs="Tahoma"/>
          <w:bCs/>
          <w:sz w:val="20"/>
          <w:szCs w:val="20"/>
        </w:rPr>
        <w:t>;</w:t>
      </w:r>
    </w:p>
    <w:p w14:paraId="7C433A3F" w14:textId="4AA77327" w:rsidR="0002397C" w:rsidRPr="0044264B" w:rsidRDefault="0002397C" w:rsidP="0002397C">
      <w:pPr>
        <w:pStyle w:val="ListParagraph"/>
        <w:numPr>
          <w:ilvl w:val="0"/>
          <w:numId w:val="22"/>
        </w:numPr>
        <w:spacing w:before="60" w:after="60" w:line="240" w:lineRule="auto"/>
        <w:jc w:val="both"/>
        <w:rPr>
          <w:rFonts w:ascii="Tahoma" w:eastAsia="Calibri" w:hAnsi="Tahoma" w:cs="Tahoma"/>
          <w:bCs/>
          <w:sz w:val="20"/>
          <w:szCs w:val="20"/>
        </w:rPr>
      </w:pPr>
      <w:r w:rsidRPr="0044264B">
        <w:rPr>
          <w:rFonts w:ascii="Tahoma" w:eastAsia="Calibri" w:hAnsi="Tahoma" w:cs="Tahoma"/>
          <w:bCs/>
          <w:sz w:val="20"/>
          <w:szCs w:val="20"/>
        </w:rPr>
        <w:t xml:space="preserve">Algoritmų </w:t>
      </w:r>
      <w:r w:rsidR="008C62F8" w:rsidRPr="0044264B">
        <w:rPr>
          <w:rFonts w:ascii="Tahoma" w:eastAsia="Calibri" w:hAnsi="Tahoma" w:cs="Tahoma"/>
          <w:bCs/>
          <w:sz w:val="20"/>
          <w:szCs w:val="20"/>
        </w:rPr>
        <w:t>ir skaičiavimų programiniai kodai</w:t>
      </w:r>
      <w:r w:rsidR="008C195D">
        <w:rPr>
          <w:rFonts w:ascii="Tahoma" w:eastAsia="Calibri" w:hAnsi="Tahoma" w:cs="Tahoma"/>
          <w:bCs/>
          <w:sz w:val="20"/>
          <w:szCs w:val="20"/>
        </w:rPr>
        <w:t>;</w:t>
      </w:r>
    </w:p>
    <w:p w14:paraId="0212B4DE" w14:textId="24E705CF" w:rsidR="008C62F8" w:rsidRPr="0044264B" w:rsidRDefault="008C62F8" w:rsidP="0002397C">
      <w:pPr>
        <w:pStyle w:val="ListParagraph"/>
        <w:numPr>
          <w:ilvl w:val="0"/>
          <w:numId w:val="22"/>
        </w:numPr>
        <w:spacing w:before="60" w:after="60" w:line="240" w:lineRule="auto"/>
        <w:jc w:val="both"/>
        <w:rPr>
          <w:rFonts w:ascii="Tahoma" w:eastAsia="Calibri" w:hAnsi="Tahoma" w:cs="Tahoma"/>
          <w:bCs/>
          <w:sz w:val="20"/>
          <w:szCs w:val="20"/>
        </w:rPr>
      </w:pPr>
      <w:r w:rsidRPr="0044264B">
        <w:rPr>
          <w:rFonts w:ascii="Tahoma" w:eastAsia="Calibri" w:hAnsi="Tahoma" w:cs="Tahoma"/>
          <w:bCs/>
          <w:sz w:val="20"/>
          <w:szCs w:val="20"/>
        </w:rPr>
        <w:t>Sistemos</w:t>
      </w:r>
      <w:r w:rsidR="00EE738D" w:rsidRPr="0044264B">
        <w:rPr>
          <w:rFonts w:ascii="Tahoma" w:eastAsia="Calibri" w:hAnsi="Tahoma" w:cs="Tahoma"/>
          <w:bCs/>
          <w:sz w:val="20"/>
          <w:szCs w:val="20"/>
        </w:rPr>
        <w:t xml:space="preserve"> programiniai kodai</w:t>
      </w:r>
      <w:r w:rsidR="008C195D">
        <w:rPr>
          <w:rFonts w:ascii="Tahoma" w:eastAsia="Calibri" w:hAnsi="Tahoma" w:cs="Tahoma"/>
          <w:bCs/>
          <w:sz w:val="20"/>
          <w:szCs w:val="20"/>
        </w:rPr>
        <w:t>;</w:t>
      </w:r>
    </w:p>
    <w:p w14:paraId="3E0B64C3" w14:textId="6E949757" w:rsidR="0096327F" w:rsidRPr="0044264B" w:rsidRDefault="0096327F" w:rsidP="00C33D2A">
      <w:pPr>
        <w:pStyle w:val="ListParagraph"/>
        <w:numPr>
          <w:ilvl w:val="0"/>
          <w:numId w:val="22"/>
        </w:numPr>
        <w:spacing w:before="60" w:after="60" w:line="240" w:lineRule="auto"/>
        <w:jc w:val="both"/>
        <w:rPr>
          <w:rFonts w:ascii="Tahoma" w:eastAsia="Calibri" w:hAnsi="Tahoma" w:cs="Tahoma"/>
          <w:bCs/>
          <w:sz w:val="20"/>
          <w:szCs w:val="20"/>
        </w:rPr>
      </w:pPr>
      <w:r w:rsidRPr="0044264B">
        <w:rPr>
          <w:rFonts w:ascii="Tahoma" w:eastAsia="Calibri" w:hAnsi="Tahoma" w:cs="Tahoma"/>
          <w:bCs/>
          <w:sz w:val="20"/>
          <w:szCs w:val="20"/>
        </w:rPr>
        <w:t>Naudojimosi instrukcijos</w:t>
      </w:r>
      <w:r w:rsidR="008C195D">
        <w:rPr>
          <w:rFonts w:ascii="Tahoma" w:eastAsia="Calibri" w:hAnsi="Tahoma" w:cs="Tahoma"/>
          <w:bCs/>
          <w:sz w:val="20"/>
          <w:szCs w:val="20"/>
        </w:rPr>
        <w:t>.</w:t>
      </w:r>
    </w:p>
    <w:p w14:paraId="5299F0CA" w14:textId="77777777" w:rsidR="00EB5698" w:rsidRPr="0044264B" w:rsidRDefault="00EB5698" w:rsidP="00EB5698">
      <w:pPr>
        <w:tabs>
          <w:tab w:val="left" w:pos="284"/>
        </w:tabs>
        <w:spacing w:before="60" w:after="60" w:line="240" w:lineRule="auto"/>
        <w:jc w:val="center"/>
        <w:rPr>
          <w:rFonts w:ascii="Tahoma" w:eastAsia="Calibri" w:hAnsi="Tahoma" w:cs="Tahoma"/>
          <w:b/>
          <w:bCs/>
          <w:sz w:val="20"/>
          <w:szCs w:val="20"/>
        </w:rPr>
      </w:pPr>
    </w:p>
    <w:p w14:paraId="76B749AD" w14:textId="77777777" w:rsidR="00EB5698" w:rsidRPr="0044264B" w:rsidRDefault="00EB5698" w:rsidP="00EB5698">
      <w:pPr>
        <w:numPr>
          <w:ilvl w:val="0"/>
          <w:numId w:val="7"/>
        </w:numPr>
        <w:pBdr>
          <w:top w:val="single" w:sz="8" w:space="1" w:color="auto"/>
          <w:bottom w:val="single" w:sz="8" w:space="1" w:color="auto"/>
        </w:pBdr>
        <w:tabs>
          <w:tab w:val="left" w:pos="284"/>
        </w:tabs>
        <w:spacing w:before="60" w:after="60" w:line="240" w:lineRule="auto"/>
        <w:ind w:left="284" w:hanging="284"/>
        <w:jc w:val="both"/>
        <w:rPr>
          <w:rFonts w:ascii="Tahoma" w:eastAsia="Calibri" w:hAnsi="Tahoma" w:cs="Tahoma"/>
          <w:b/>
          <w:sz w:val="20"/>
          <w:szCs w:val="20"/>
        </w:rPr>
      </w:pPr>
      <w:r w:rsidRPr="0044264B">
        <w:rPr>
          <w:rFonts w:ascii="Tahoma" w:eastAsia="Calibri" w:hAnsi="Tahoma" w:cs="Tahoma"/>
          <w:b/>
          <w:sz w:val="20"/>
          <w:szCs w:val="20"/>
        </w:rPr>
        <w:t xml:space="preserve">REIKALAVIMAI PASIŪLYMO PATEIKIMUI </w:t>
      </w:r>
      <w:r w:rsidRPr="0044264B">
        <w:rPr>
          <w:rFonts w:ascii="Tahoma" w:eastAsia="Calibri" w:hAnsi="Tahoma" w:cs="Tahoma"/>
          <w:bCs/>
          <w:i/>
          <w:iCs/>
          <w:sz w:val="20"/>
          <w:szCs w:val="20"/>
        </w:rPr>
        <w:t>(techninės specifikacijos pavyzdžio – instrukcijos 5, 6, 7 dalyse nurodoma informacija, kuri gali būti neviešinama tiekėjams, tačiau jos pagalba bus greičiau formuojami kiti pirkimo dokumentai. Esant poreikiui minėtos dalys gali būti paliekamos kaip techninės specifikacijos dalis)</w:t>
      </w:r>
    </w:p>
    <w:p w14:paraId="19E61EA3" w14:textId="77777777" w:rsidR="00096EED" w:rsidRPr="0044264B" w:rsidRDefault="00096EED" w:rsidP="00EB5698">
      <w:pPr>
        <w:spacing w:before="60" w:after="60" w:line="240" w:lineRule="auto"/>
        <w:jc w:val="both"/>
        <w:rPr>
          <w:rFonts w:ascii="Tahoma" w:eastAsia="Calibri" w:hAnsi="Tahoma" w:cs="Tahoma"/>
          <w:b/>
          <w:i/>
          <w:color w:val="7F7F7F"/>
          <w:sz w:val="20"/>
          <w:szCs w:val="20"/>
        </w:rPr>
      </w:pPr>
    </w:p>
    <w:p w14:paraId="4E795F6D" w14:textId="19ADA261" w:rsidR="004220D6" w:rsidRPr="00604113" w:rsidRDefault="009D394A" w:rsidP="00604113">
      <w:pPr>
        <w:spacing w:before="60" w:after="60" w:line="240" w:lineRule="auto"/>
        <w:jc w:val="both"/>
        <w:rPr>
          <w:rFonts w:ascii="Tahoma" w:eastAsia="Calibri" w:hAnsi="Tahoma" w:cs="Tahoma"/>
          <w:bCs/>
          <w:iCs/>
          <w:sz w:val="20"/>
          <w:szCs w:val="20"/>
        </w:rPr>
      </w:pPr>
      <w:r>
        <w:rPr>
          <w:rFonts w:ascii="Tahoma" w:eastAsia="Calibri" w:hAnsi="Tahoma" w:cs="Tahoma"/>
          <w:b/>
          <w:bCs/>
          <w:sz w:val="20"/>
          <w:szCs w:val="20"/>
        </w:rPr>
        <w:t>Galutiniame p</w:t>
      </w:r>
      <w:r w:rsidR="00A3548B" w:rsidRPr="22EC32B8">
        <w:rPr>
          <w:rFonts w:ascii="Tahoma" w:eastAsia="Calibri" w:hAnsi="Tahoma" w:cs="Tahoma"/>
          <w:b/>
          <w:bCs/>
          <w:sz w:val="20"/>
          <w:szCs w:val="20"/>
        </w:rPr>
        <w:t>asiūlyme re</w:t>
      </w:r>
      <w:r w:rsidR="00846D9E" w:rsidRPr="22EC32B8">
        <w:rPr>
          <w:rFonts w:ascii="Tahoma" w:eastAsia="Calibri" w:hAnsi="Tahoma" w:cs="Tahoma"/>
          <w:b/>
          <w:bCs/>
          <w:sz w:val="20"/>
          <w:szCs w:val="20"/>
        </w:rPr>
        <w:t>i</w:t>
      </w:r>
      <w:r w:rsidR="00A3548B" w:rsidRPr="22EC32B8">
        <w:rPr>
          <w:rFonts w:ascii="Tahoma" w:eastAsia="Calibri" w:hAnsi="Tahoma" w:cs="Tahoma"/>
          <w:b/>
          <w:bCs/>
          <w:sz w:val="20"/>
          <w:szCs w:val="20"/>
        </w:rPr>
        <w:t>kalaujama pateikti informacij</w:t>
      </w:r>
      <w:r w:rsidR="00846D9E" w:rsidRPr="22EC32B8">
        <w:rPr>
          <w:rFonts w:ascii="Tahoma" w:eastAsia="Calibri" w:hAnsi="Tahoma" w:cs="Tahoma"/>
          <w:b/>
          <w:bCs/>
          <w:sz w:val="20"/>
          <w:szCs w:val="20"/>
        </w:rPr>
        <w:t>a:</w:t>
      </w:r>
    </w:p>
    <w:p w14:paraId="6D464EA6" w14:textId="243D14CC" w:rsidR="00846D9E" w:rsidRPr="0044264B" w:rsidRDefault="002B6550" w:rsidP="00846D9E">
      <w:pPr>
        <w:pStyle w:val="ListParagraph"/>
        <w:numPr>
          <w:ilvl w:val="0"/>
          <w:numId w:val="23"/>
        </w:numPr>
        <w:spacing w:before="60" w:after="60" w:line="240" w:lineRule="auto"/>
        <w:jc w:val="both"/>
        <w:rPr>
          <w:rFonts w:ascii="Tahoma" w:eastAsia="Calibri" w:hAnsi="Tahoma" w:cs="Tahoma"/>
          <w:bCs/>
          <w:iCs/>
          <w:sz w:val="20"/>
          <w:szCs w:val="20"/>
        </w:rPr>
      </w:pPr>
      <w:r w:rsidRPr="0044264B">
        <w:rPr>
          <w:rFonts w:ascii="Tahoma" w:eastAsia="Calibri" w:hAnsi="Tahoma" w:cs="Tahoma"/>
          <w:bCs/>
          <w:iCs/>
          <w:sz w:val="20"/>
          <w:szCs w:val="20"/>
        </w:rPr>
        <w:t>Naudojamų valdiklių techninė specifikaciją, modelis, gamintojas</w:t>
      </w:r>
      <w:r w:rsidR="008C195D">
        <w:rPr>
          <w:rFonts w:ascii="Tahoma" w:eastAsia="Calibri" w:hAnsi="Tahoma" w:cs="Tahoma"/>
          <w:bCs/>
          <w:iCs/>
          <w:sz w:val="20"/>
          <w:szCs w:val="20"/>
        </w:rPr>
        <w:t>;</w:t>
      </w:r>
    </w:p>
    <w:p w14:paraId="706C3E48" w14:textId="7BB4FB0F" w:rsidR="00C82AB0" w:rsidRPr="0044264B" w:rsidRDefault="00C82AB0" w:rsidP="722AA00D">
      <w:pPr>
        <w:pStyle w:val="ListParagraph"/>
        <w:numPr>
          <w:ilvl w:val="0"/>
          <w:numId w:val="23"/>
        </w:numPr>
        <w:spacing w:before="60" w:after="60" w:line="240" w:lineRule="auto"/>
        <w:jc w:val="both"/>
        <w:rPr>
          <w:rFonts w:ascii="Tahoma" w:eastAsia="Calibri" w:hAnsi="Tahoma" w:cs="Tahoma"/>
          <w:sz w:val="20"/>
          <w:szCs w:val="20"/>
        </w:rPr>
      </w:pPr>
      <w:r w:rsidRPr="22EC32B8">
        <w:rPr>
          <w:rFonts w:ascii="Tahoma" w:eastAsia="Calibri" w:hAnsi="Tahoma" w:cs="Tahoma"/>
          <w:sz w:val="20"/>
          <w:szCs w:val="20"/>
        </w:rPr>
        <w:t>Sutarties vykdymo grafikas</w:t>
      </w:r>
      <w:r w:rsidR="00670C65" w:rsidRPr="22EC32B8">
        <w:rPr>
          <w:rFonts w:ascii="Tahoma" w:eastAsia="Calibri" w:hAnsi="Tahoma" w:cs="Tahoma"/>
          <w:sz w:val="20"/>
          <w:szCs w:val="20"/>
        </w:rPr>
        <w:t>/planas</w:t>
      </w:r>
      <w:r w:rsidR="008C195D" w:rsidRPr="22EC32B8">
        <w:rPr>
          <w:rFonts w:ascii="Tahoma" w:eastAsia="Calibri" w:hAnsi="Tahoma" w:cs="Tahoma"/>
          <w:sz w:val="20"/>
          <w:szCs w:val="20"/>
        </w:rPr>
        <w:t>.</w:t>
      </w:r>
    </w:p>
    <w:p w14:paraId="11272606" w14:textId="77777777" w:rsidR="00EB5698" w:rsidRPr="0044264B" w:rsidRDefault="00EB5698" w:rsidP="00EB5698">
      <w:pPr>
        <w:spacing w:before="60" w:after="60" w:line="240" w:lineRule="auto"/>
        <w:jc w:val="both"/>
        <w:rPr>
          <w:rFonts w:ascii="Tahoma" w:eastAsia="Calibri" w:hAnsi="Tahoma" w:cs="Tahoma"/>
          <w:bCs/>
          <w:i/>
          <w:sz w:val="20"/>
          <w:szCs w:val="20"/>
        </w:rPr>
      </w:pPr>
    </w:p>
    <w:p w14:paraId="25EA5DC4" w14:textId="71E70211" w:rsidR="00EB5698" w:rsidRPr="00604113" w:rsidRDefault="00604113" w:rsidP="00604113">
      <w:pPr>
        <w:pBdr>
          <w:top w:val="single" w:sz="8" w:space="1" w:color="auto"/>
          <w:bottom w:val="single" w:sz="8" w:space="1" w:color="auto"/>
        </w:pBdr>
        <w:tabs>
          <w:tab w:val="left" w:pos="284"/>
        </w:tabs>
        <w:spacing w:before="60" w:after="60" w:line="240" w:lineRule="auto"/>
        <w:rPr>
          <w:rFonts w:ascii="Tahoma" w:eastAsia="Calibri" w:hAnsi="Tahoma" w:cs="Tahoma"/>
          <w:b/>
          <w:sz w:val="20"/>
          <w:szCs w:val="20"/>
        </w:rPr>
      </w:pPr>
      <w:r>
        <w:rPr>
          <w:rFonts w:ascii="Tahoma" w:eastAsia="Calibri" w:hAnsi="Tahoma" w:cs="Tahoma"/>
          <w:b/>
          <w:sz w:val="20"/>
          <w:szCs w:val="20"/>
        </w:rPr>
        <w:t>6.</w:t>
      </w:r>
      <w:r w:rsidR="00EB5698" w:rsidRPr="00604113">
        <w:rPr>
          <w:rFonts w:ascii="Tahoma" w:eastAsia="Calibri" w:hAnsi="Tahoma" w:cs="Tahoma"/>
          <w:b/>
          <w:sz w:val="20"/>
          <w:szCs w:val="20"/>
        </w:rPr>
        <w:t>PRIEDAI</w:t>
      </w:r>
    </w:p>
    <w:p w14:paraId="6C587ED1" w14:textId="77777777" w:rsidR="00836FD8" w:rsidRPr="0044264B" w:rsidRDefault="00836FD8" w:rsidP="00EB5698">
      <w:pPr>
        <w:spacing w:before="60" w:after="60" w:line="240" w:lineRule="auto"/>
        <w:rPr>
          <w:rFonts w:ascii="Tahoma" w:eastAsia="Calibri" w:hAnsi="Tahoma" w:cs="Tahoma"/>
          <w:b/>
          <w:i/>
          <w:sz w:val="20"/>
          <w:szCs w:val="20"/>
        </w:rPr>
      </w:pPr>
    </w:p>
    <w:p w14:paraId="713A0792" w14:textId="053F9BE0" w:rsidR="00311FC1" w:rsidRDefault="00311FC1" w:rsidP="00B51A02">
      <w:pPr>
        <w:spacing w:before="60" w:after="60" w:line="240" w:lineRule="auto"/>
        <w:rPr>
          <w:rFonts w:ascii="Tahoma" w:eastAsia="Calibri" w:hAnsi="Tahoma" w:cs="Tahoma"/>
          <w:bCs/>
          <w:sz w:val="20"/>
          <w:szCs w:val="20"/>
        </w:rPr>
      </w:pPr>
      <w:r w:rsidRPr="0044264B">
        <w:rPr>
          <w:rFonts w:ascii="Tahoma" w:eastAsia="Calibri" w:hAnsi="Tahoma" w:cs="Tahoma"/>
          <w:bCs/>
          <w:sz w:val="20"/>
          <w:szCs w:val="20"/>
        </w:rPr>
        <w:t>1 priedas –</w:t>
      </w:r>
      <w:r w:rsidR="005D779A">
        <w:rPr>
          <w:rFonts w:ascii="Tahoma" w:eastAsia="Calibri" w:hAnsi="Tahoma" w:cs="Tahoma"/>
          <w:bCs/>
          <w:sz w:val="20"/>
          <w:szCs w:val="20"/>
        </w:rPr>
        <w:t xml:space="preserve"> </w:t>
      </w:r>
      <w:r w:rsidR="005D779A" w:rsidRPr="005D779A">
        <w:rPr>
          <w:rFonts w:ascii="Tahoma" w:eastAsia="Calibri" w:hAnsi="Tahoma" w:cs="Tahoma"/>
          <w:bCs/>
          <w:sz w:val="20"/>
          <w:szCs w:val="20"/>
        </w:rPr>
        <w:t>BRP planinio grafiko šablonas</w:t>
      </w:r>
    </w:p>
    <w:p w14:paraId="17BADE97" w14:textId="191F0FF1" w:rsidR="00B51A02" w:rsidRPr="0044264B" w:rsidRDefault="0037632C" w:rsidP="00B51A02">
      <w:pPr>
        <w:spacing w:before="60" w:after="60" w:line="240" w:lineRule="auto"/>
        <w:rPr>
          <w:rFonts w:ascii="Tahoma" w:eastAsia="Calibri" w:hAnsi="Tahoma" w:cs="Tahoma"/>
          <w:bCs/>
          <w:sz w:val="20"/>
          <w:szCs w:val="20"/>
        </w:rPr>
      </w:pPr>
      <w:r>
        <w:rPr>
          <w:rFonts w:ascii="Tahoma" w:eastAsia="Calibri" w:hAnsi="Tahoma" w:cs="Tahoma"/>
          <w:bCs/>
          <w:sz w:val="20"/>
          <w:szCs w:val="20"/>
        </w:rPr>
        <w:t>2</w:t>
      </w:r>
      <w:r w:rsidR="00EB5698" w:rsidRPr="0044264B">
        <w:rPr>
          <w:rFonts w:ascii="Tahoma" w:eastAsia="Calibri" w:hAnsi="Tahoma" w:cs="Tahoma"/>
          <w:bCs/>
          <w:sz w:val="20"/>
          <w:szCs w:val="20"/>
        </w:rPr>
        <w:t xml:space="preserve"> priedas – </w:t>
      </w:r>
      <w:r w:rsidR="0060393E" w:rsidRPr="0060393E">
        <w:rPr>
          <w:rFonts w:ascii="Tahoma" w:eastAsia="Calibri" w:hAnsi="Tahoma" w:cs="Tahoma"/>
          <w:bCs/>
          <w:sz w:val="20"/>
          <w:szCs w:val="20"/>
        </w:rPr>
        <w:t>MINIMALŪS INFORMACIJOS IR KIBERNETINIO SAUGUMO REIKALAVIM</w:t>
      </w:r>
      <w:r w:rsidR="0060393E">
        <w:rPr>
          <w:rFonts w:ascii="Tahoma" w:eastAsia="Calibri" w:hAnsi="Tahoma" w:cs="Tahoma"/>
          <w:bCs/>
          <w:sz w:val="20"/>
          <w:szCs w:val="20"/>
        </w:rPr>
        <w:t>AI</w:t>
      </w:r>
      <w:r w:rsidR="008C195D">
        <w:rPr>
          <w:rFonts w:ascii="Tahoma" w:eastAsia="Calibri" w:hAnsi="Tahoma" w:cs="Tahoma"/>
          <w:bCs/>
          <w:sz w:val="20"/>
          <w:szCs w:val="20"/>
        </w:rPr>
        <w:t>.</w:t>
      </w:r>
    </w:p>
    <w:p w14:paraId="5C53C6BB" w14:textId="1388B715" w:rsidR="00EB5698" w:rsidRPr="0044264B" w:rsidRDefault="00EB5698" w:rsidP="0044264B">
      <w:pPr>
        <w:spacing w:before="60" w:after="60" w:line="240" w:lineRule="auto"/>
        <w:rPr>
          <w:rFonts w:ascii="Tahoma" w:eastAsia="Calibri" w:hAnsi="Tahoma" w:cs="Tahoma"/>
          <w:bCs/>
          <w:sz w:val="20"/>
          <w:szCs w:val="20"/>
        </w:rPr>
      </w:pPr>
    </w:p>
    <w:sectPr w:rsidR="00EB5698" w:rsidRPr="0044264B" w:rsidSect="0006194E">
      <w:headerReference w:type="even" r:id="rId10"/>
      <w:headerReference w:type="default" r:id="rId11"/>
      <w:footerReference w:type="even" r:id="rId12"/>
      <w:footerReference w:type="default" r:id="rId13"/>
      <w:headerReference w:type="first" r:id="rId14"/>
      <w:footerReference w:type="first" r:id="rId15"/>
      <w:pgSz w:w="16838" w:h="11906" w:orient="landscape"/>
      <w:pgMar w:top="1560"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8F6631" w14:textId="77777777" w:rsidR="00C54BC2" w:rsidRDefault="00C54BC2" w:rsidP="00EB5698">
      <w:pPr>
        <w:spacing w:after="0" w:line="240" w:lineRule="auto"/>
      </w:pPr>
      <w:r>
        <w:separator/>
      </w:r>
    </w:p>
  </w:endnote>
  <w:endnote w:type="continuationSeparator" w:id="0">
    <w:p w14:paraId="3E70AFC5" w14:textId="77777777" w:rsidR="00C54BC2" w:rsidRDefault="00C54BC2" w:rsidP="00EB5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E69C1" w14:textId="77777777" w:rsidR="00D718DC" w:rsidRDefault="00D718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E2745" w14:textId="77777777" w:rsidR="00D718DC" w:rsidRDefault="00D718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C4E7F" w14:textId="77777777" w:rsidR="00D718DC" w:rsidRDefault="00D718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DFAC3" w14:textId="77777777" w:rsidR="00C54BC2" w:rsidRDefault="00C54BC2" w:rsidP="00EB5698">
      <w:pPr>
        <w:spacing w:after="0" w:line="240" w:lineRule="auto"/>
      </w:pPr>
      <w:r>
        <w:separator/>
      </w:r>
    </w:p>
  </w:footnote>
  <w:footnote w:type="continuationSeparator" w:id="0">
    <w:p w14:paraId="0C1B7578" w14:textId="77777777" w:rsidR="00C54BC2" w:rsidRDefault="00C54BC2" w:rsidP="00EB56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64AF0" w14:textId="77777777" w:rsidR="00D718DC" w:rsidRDefault="00D718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0F817" w14:textId="0B0C71B9" w:rsidR="00EC6C78" w:rsidRDefault="00EC6C78" w:rsidP="00EB5698">
    <w:pPr>
      <w:spacing w:after="0"/>
      <w:jc w:val="center"/>
      <w:rPr>
        <w:rFonts w:cs="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75225" w14:textId="77777777" w:rsidR="00D718DC" w:rsidRDefault="00D718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623FD"/>
    <w:multiLevelType w:val="hybridMultilevel"/>
    <w:tmpl w:val="CEC047B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B529B1"/>
    <w:multiLevelType w:val="multilevel"/>
    <w:tmpl w:val="D054A218"/>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9455D61"/>
    <w:multiLevelType w:val="hybridMultilevel"/>
    <w:tmpl w:val="1F240A04"/>
    <w:lvl w:ilvl="0" w:tplc="FFFFFFF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820648"/>
    <w:multiLevelType w:val="hybridMultilevel"/>
    <w:tmpl w:val="294EFDF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2AD180E"/>
    <w:multiLevelType w:val="hybridMultilevel"/>
    <w:tmpl w:val="F168A5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30714B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40659CE"/>
    <w:multiLevelType w:val="hybridMultilevel"/>
    <w:tmpl w:val="12C2224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4750EA2"/>
    <w:multiLevelType w:val="hybridMultilevel"/>
    <w:tmpl w:val="209EAC5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C290CC1"/>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1D9042D4"/>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9E556C"/>
    <w:multiLevelType w:val="multilevel"/>
    <w:tmpl w:val="BEECD424"/>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2" w15:restartNumberingAfterBreak="0">
    <w:nsid w:val="20E64E77"/>
    <w:multiLevelType w:val="hybridMultilevel"/>
    <w:tmpl w:val="94C029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3D85C88"/>
    <w:multiLevelType w:val="multilevel"/>
    <w:tmpl w:val="D054A218"/>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5E5001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4853A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8C82186"/>
    <w:multiLevelType w:val="hybridMultilevel"/>
    <w:tmpl w:val="5B94BAB0"/>
    <w:lvl w:ilvl="0" w:tplc="BAFCD44E">
      <w:start w:val="1"/>
      <w:numFmt w:val="lowerLetter"/>
      <w:lvlText w:val="%1)"/>
      <w:lvlJc w:val="left"/>
      <w:pPr>
        <w:ind w:left="1152" w:hanging="360"/>
      </w:pPr>
      <w:rPr>
        <w:rFonts w:hint="default"/>
      </w:rPr>
    </w:lvl>
    <w:lvl w:ilvl="1" w:tplc="04270019" w:tentative="1">
      <w:start w:val="1"/>
      <w:numFmt w:val="lowerLetter"/>
      <w:lvlText w:val="%2."/>
      <w:lvlJc w:val="left"/>
      <w:pPr>
        <w:ind w:left="1872" w:hanging="360"/>
      </w:pPr>
    </w:lvl>
    <w:lvl w:ilvl="2" w:tplc="0427001B" w:tentative="1">
      <w:start w:val="1"/>
      <w:numFmt w:val="lowerRoman"/>
      <w:lvlText w:val="%3."/>
      <w:lvlJc w:val="right"/>
      <w:pPr>
        <w:ind w:left="2592" w:hanging="180"/>
      </w:pPr>
    </w:lvl>
    <w:lvl w:ilvl="3" w:tplc="0427000F" w:tentative="1">
      <w:start w:val="1"/>
      <w:numFmt w:val="decimal"/>
      <w:lvlText w:val="%4."/>
      <w:lvlJc w:val="left"/>
      <w:pPr>
        <w:ind w:left="3312" w:hanging="360"/>
      </w:pPr>
    </w:lvl>
    <w:lvl w:ilvl="4" w:tplc="04270019" w:tentative="1">
      <w:start w:val="1"/>
      <w:numFmt w:val="lowerLetter"/>
      <w:lvlText w:val="%5."/>
      <w:lvlJc w:val="left"/>
      <w:pPr>
        <w:ind w:left="4032" w:hanging="360"/>
      </w:pPr>
    </w:lvl>
    <w:lvl w:ilvl="5" w:tplc="0427001B" w:tentative="1">
      <w:start w:val="1"/>
      <w:numFmt w:val="lowerRoman"/>
      <w:lvlText w:val="%6."/>
      <w:lvlJc w:val="right"/>
      <w:pPr>
        <w:ind w:left="4752" w:hanging="180"/>
      </w:pPr>
    </w:lvl>
    <w:lvl w:ilvl="6" w:tplc="0427000F" w:tentative="1">
      <w:start w:val="1"/>
      <w:numFmt w:val="decimal"/>
      <w:lvlText w:val="%7."/>
      <w:lvlJc w:val="left"/>
      <w:pPr>
        <w:ind w:left="5472" w:hanging="360"/>
      </w:pPr>
    </w:lvl>
    <w:lvl w:ilvl="7" w:tplc="04270019" w:tentative="1">
      <w:start w:val="1"/>
      <w:numFmt w:val="lowerLetter"/>
      <w:lvlText w:val="%8."/>
      <w:lvlJc w:val="left"/>
      <w:pPr>
        <w:ind w:left="6192" w:hanging="360"/>
      </w:pPr>
    </w:lvl>
    <w:lvl w:ilvl="8" w:tplc="0427001B" w:tentative="1">
      <w:start w:val="1"/>
      <w:numFmt w:val="lowerRoman"/>
      <w:lvlText w:val="%9."/>
      <w:lvlJc w:val="right"/>
      <w:pPr>
        <w:ind w:left="6912" w:hanging="180"/>
      </w:pPr>
    </w:lvl>
  </w:abstractNum>
  <w:abstractNum w:abstractNumId="17" w15:restartNumberingAfterBreak="0">
    <w:nsid w:val="38E746B5"/>
    <w:multiLevelType w:val="hybridMultilevel"/>
    <w:tmpl w:val="2B70C314"/>
    <w:lvl w:ilvl="0" w:tplc="1340C056">
      <w:start w:val="1"/>
      <w:numFmt w:val="decimal"/>
      <w:lvlText w:val="4.3.%1"/>
      <w:lvlJc w:val="left"/>
      <w:pPr>
        <w:ind w:left="720" w:hanging="360"/>
      </w:pPr>
      <w:rPr>
        <w:rFonts w:hint="default"/>
      </w:rPr>
    </w:lvl>
    <w:lvl w:ilvl="1" w:tplc="FFFFFFFF">
      <w:start w:val="1"/>
      <w:numFmt w:val="decimal"/>
      <w:lvlText w:val="4.3.1.%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91C34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CF25B8A"/>
    <w:multiLevelType w:val="multilevel"/>
    <w:tmpl w:val="D054A218"/>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D604B09"/>
    <w:multiLevelType w:val="hybridMultilevel"/>
    <w:tmpl w:val="A498D3F0"/>
    <w:lvl w:ilvl="0" w:tplc="3B92E44C">
      <w:start w:val="1"/>
      <w:numFmt w:val="decimal"/>
      <w:lvlText w:val="%1."/>
      <w:lvlJc w:val="left"/>
      <w:pPr>
        <w:tabs>
          <w:tab w:val="num" w:pos="720"/>
        </w:tabs>
        <w:ind w:left="720" w:hanging="360"/>
      </w:pPr>
    </w:lvl>
    <w:lvl w:ilvl="1" w:tplc="B77A6D18">
      <w:start w:val="1"/>
      <w:numFmt w:val="decimal"/>
      <w:lvlText w:val="%2."/>
      <w:lvlJc w:val="left"/>
      <w:pPr>
        <w:tabs>
          <w:tab w:val="num" w:pos="1440"/>
        </w:tabs>
        <w:ind w:left="1440" w:hanging="360"/>
      </w:pPr>
    </w:lvl>
    <w:lvl w:ilvl="2" w:tplc="B772FEE4" w:tentative="1">
      <w:start w:val="1"/>
      <w:numFmt w:val="decimal"/>
      <w:lvlText w:val="%3."/>
      <w:lvlJc w:val="left"/>
      <w:pPr>
        <w:tabs>
          <w:tab w:val="num" w:pos="2160"/>
        </w:tabs>
        <w:ind w:left="2160" w:hanging="360"/>
      </w:pPr>
    </w:lvl>
    <w:lvl w:ilvl="3" w:tplc="239ED600" w:tentative="1">
      <w:start w:val="1"/>
      <w:numFmt w:val="decimal"/>
      <w:lvlText w:val="%4."/>
      <w:lvlJc w:val="left"/>
      <w:pPr>
        <w:tabs>
          <w:tab w:val="num" w:pos="2880"/>
        </w:tabs>
        <w:ind w:left="2880" w:hanging="360"/>
      </w:pPr>
    </w:lvl>
    <w:lvl w:ilvl="4" w:tplc="7B6EA532" w:tentative="1">
      <w:start w:val="1"/>
      <w:numFmt w:val="decimal"/>
      <w:lvlText w:val="%5."/>
      <w:lvlJc w:val="left"/>
      <w:pPr>
        <w:tabs>
          <w:tab w:val="num" w:pos="3600"/>
        </w:tabs>
        <w:ind w:left="3600" w:hanging="360"/>
      </w:pPr>
    </w:lvl>
    <w:lvl w:ilvl="5" w:tplc="197AC0F2" w:tentative="1">
      <w:start w:val="1"/>
      <w:numFmt w:val="decimal"/>
      <w:lvlText w:val="%6."/>
      <w:lvlJc w:val="left"/>
      <w:pPr>
        <w:tabs>
          <w:tab w:val="num" w:pos="4320"/>
        </w:tabs>
        <w:ind w:left="4320" w:hanging="360"/>
      </w:pPr>
    </w:lvl>
    <w:lvl w:ilvl="6" w:tplc="894A6E68" w:tentative="1">
      <w:start w:val="1"/>
      <w:numFmt w:val="decimal"/>
      <w:lvlText w:val="%7."/>
      <w:lvlJc w:val="left"/>
      <w:pPr>
        <w:tabs>
          <w:tab w:val="num" w:pos="5040"/>
        </w:tabs>
        <w:ind w:left="5040" w:hanging="360"/>
      </w:pPr>
    </w:lvl>
    <w:lvl w:ilvl="7" w:tplc="2092DA4A" w:tentative="1">
      <w:start w:val="1"/>
      <w:numFmt w:val="decimal"/>
      <w:lvlText w:val="%8."/>
      <w:lvlJc w:val="left"/>
      <w:pPr>
        <w:tabs>
          <w:tab w:val="num" w:pos="5760"/>
        </w:tabs>
        <w:ind w:left="5760" w:hanging="360"/>
      </w:pPr>
    </w:lvl>
    <w:lvl w:ilvl="8" w:tplc="C2CA48B0" w:tentative="1">
      <w:start w:val="1"/>
      <w:numFmt w:val="decimal"/>
      <w:lvlText w:val="%9."/>
      <w:lvlJc w:val="left"/>
      <w:pPr>
        <w:tabs>
          <w:tab w:val="num" w:pos="6480"/>
        </w:tabs>
        <w:ind w:left="6480" w:hanging="360"/>
      </w:pPr>
    </w:lvl>
  </w:abstractNum>
  <w:abstractNum w:abstractNumId="22" w15:restartNumberingAfterBreak="0">
    <w:nsid w:val="3E562BC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0D4593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CB75C38"/>
    <w:multiLevelType w:val="hybridMultilevel"/>
    <w:tmpl w:val="6EAAC9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E085C7B"/>
    <w:multiLevelType w:val="hybridMultilevel"/>
    <w:tmpl w:val="5BFC598A"/>
    <w:lvl w:ilvl="0" w:tplc="99C82C20">
      <w:start w:val="1"/>
      <w:numFmt w:val="decimal"/>
      <w:lvlText w:val="%1."/>
      <w:lvlJc w:val="left"/>
      <w:pPr>
        <w:tabs>
          <w:tab w:val="num" w:pos="720"/>
        </w:tabs>
        <w:ind w:left="720" w:hanging="360"/>
      </w:pPr>
    </w:lvl>
    <w:lvl w:ilvl="1" w:tplc="1D8E4F98">
      <w:start w:val="1"/>
      <w:numFmt w:val="decimal"/>
      <w:lvlText w:val="%2."/>
      <w:lvlJc w:val="left"/>
      <w:pPr>
        <w:tabs>
          <w:tab w:val="num" w:pos="1440"/>
        </w:tabs>
        <w:ind w:left="1440" w:hanging="360"/>
      </w:pPr>
    </w:lvl>
    <w:lvl w:ilvl="2" w:tplc="FE662486" w:tentative="1">
      <w:start w:val="1"/>
      <w:numFmt w:val="decimal"/>
      <w:lvlText w:val="%3."/>
      <w:lvlJc w:val="left"/>
      <w:pPr>
        <w:tabs>
          <w:tab w:val="num" w:pos="2160"/>
        </w:tabs>
        <w:ind w:left="2160" w:hanging="360"/>
      </w:pPr>
    </w:lvl>
    <w:lvl w:ilvl="3" w:tplc="7B3059A2" w:tentative="1">
      <w:start w:val="1"/>
      <w:numFmt w:val="decimal"/>
      <w:lvlText w:val="%4."/>
      <w:lvlJc w:val="left"/>
      <w:pPr>
        <w:tabs>
          <w:tab w:val="num" w:pos="2880"/>
        </w:tabs>
        <w:ind w:left="2880" w:hanging="360"/>
      </w:pPr>
    </w:lvl>
    <w:lvl w:ilvl="4" w:tplc="EF72A2F8" w:tentative="1">
      <w:start w:val="1"/>
      <w:numFmt w:val="decimal"/>
      <w:lvlText w:val="%5."/>
      <w:lvlJc w:val="left"/>
      <w:pPr>
        <w:tabs>
          <w:tab w:val="num" w:pos="3600"/>
        </w:tabs>
        <w:ind w:left="3600" w:hanging="360"/>
      </w:pPr>
    </w:lvl>
    <w:lvl w:ilvl="5" w:tplc="73CCE8C4" w:tentative="1">
      <w:start w:val="1"/>
      <w:numFmt w:val="decimal"/>
      <w:lvlText w:val="%6."/>
      <w:lvlJc w:val="left"/>
      <w:pPr>
        <w:tabs>
          <w:tab w:val="num" w:pos="4320"/>
        </w:tabs>
        <w:ind w:left="4320" w:hanging="360"/>
      </w:pPr>
    </w:lvl>
    <w:lvl w:ilvl="6" w:tplc="43B4A158" w:tentative="1">
      <w:start w:val="1"/>
      <w:numFmt w:val="decimal"/>
      <w:lvlText w:val="%7."/>
      <w:lvlJc w:val="left"/>
      <w:pPr>
        <w:tabs>
          <w:tab w:val="num" w:pos="5040"/>
        </w:tabs>
        <w:ind w:left="5040" w:hanging="360"/>
      </w:pPr>
    </w:lvl>
    <w:lvl w:ilvl="7" w:tplc="140C9456" w:tentative="1">
      <w:start w:val="1"/>
      <w:numFmt w:val="decimal"/>
      <w:lvlText w:val="%8."/>
      <w:lvlJc w:val="left"/>
      <w:pPr>
        <w:tabs>
          <w:tab w:val="num" w:pos="5760"/>
        </w:tabs>
        <w:ind w:left="5760" w:hanging="360"/>
      </w:pPr>
    </w:lvl>
    <w:lvl w:ilvl="8" w:tplc="27DC8FE4" w:tentative="1">
      <w:start w:val="1"/>
      <w:numFmt w:val="decimal"/>
      <w:lvlText w:val="%9."/>
      <w:lvlJc w:val="left"/>
      <w:pPr>
        <w:tabs>
          <w:tab w:val="num" w:pos="6480"/>
        </w:tabs>
        <w:ind w:left="6480" w:hanging="360"/>
      </w:pPr>
    </w:lvl>
  </w:abstractNum>
  <w:abstractNum w:abstractNumId="26" w15:restartNumberingAfterBreak="0">
    <w:nsid w:val="568C140B"/>
    <w:multiLevelType w:val="hybridMultilevel"/>
    <w:tmpl w:val="1BA84B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71E6D9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7617276"/>
    <w:multiLevelType w:val="hybridMultilevel"/>
    <w:tmpl w:val="C9846CA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40D6525"/>
    <w:multiLevelType w:val="hybridMultilevel"/>
    <w:tmpl w:val="FB964548"/>
    <w:lvl w:ilvl="0" w:tplc="331C0FA4">
      <w:start w:val="1"/>
      <w:numFmt w:val="decimal"/>
      <w:lvlText w:val="%1."/>
      <w:lvlJc w:val="left"/>
      <w:pPr>
        <w:tabs>
          <w:tab w:val="num" w:pos="720"/>
        </w:tabs>
        <w:ind w:left="720" w:hanging="360"/>
      </w:pPr>
    </w:lvl>
    <w:lvl w:ilvl="1" w:tplc="47F4ECB0">
      <w:start w:val="1"/>
      <w:numFmt w:val="decimal"/>
      <w:lvlText w:val="%2."/>
      <w:lvlJc w:val="left"/>
      <w:pPr>
        <w:tabs>
          <w:tab w:val="num" w:pos="1440"/>
        </w:tabs>
        <w:ind w:left="1440" w:hanging="360"/>
      </w:pPr>
    </w:lvl>
    <w:lvl w:ilvl="2" w:tplc="D4E29D24" w:tentative="1">
      <w:start w:val="1"/>
      <w:numFmt w:val="decimal"/>
      <w:lvlText w:val="%3."/>
      <w:lvlJc w:val="left"/>
      <w:pPr>
        <w:tabs>
          <w:tab w:val="num" w:pos="2160"/>
        </w:tabs>
        <w:ind w:left="2160" w:hanging="360"/>
      </w:pPr>
    </w:lvl>
    <w:lvl w:ilvl="3" w:tplc="FCA25C52" w:tentative="1">
      <w:start w:val="1"/>
      <w:numFmt w:val="decimal"/>
      <w:lvlText w:val="%4."/>
      <w:lvlJc w:val="left"/>
      <w:pPr>
        <w:tabs>
          <w:tab w:val="num" w:pos="2880"/>
        </w:tabs>
        <w:ind w:left="2880" w:hanging="360"/>
      </w:pPr>
    </w:lvl>
    <w:lvl w:ilvl="4" w:tplc="1D42AF16" w:tentative="1">
      <w:start w:val="1"/>
      <w:numFmt w:val="decimal"/>
      <w:lvlText w:val="%5."/>
      <w:lvlJc w:val="left"/>
      <w:pPr>
        <w:tabs>
          <w:tab w:val="num" w:pos="3600"/>
        </w:tabs>
        <w:ind w:left="3600" w:hanging="360"/>
      </w:pPr>
    </w:lvl>
    <w:lvl w:ilvl="5" w:tplc="63FAE5C6" w:tentative="1">
      <w:start w:val="1"/>
      <w:numFmt w:val="decimal"/>
      <w:lvlText w:val="%6."/>
      <w:lvlJc w:val="left"/>
      <w:pPr>
        <w:tabs>
          <w:tab w:val="num" w:pos="4320"/>
        </w:tabs>
        <w:ind w:left="4320" w:hanging="360"/>
      </w:pPr>
    </w:lvl>
    <w:lvl w:ilvl="6" w:tplc="99CC99F0" w:tentative="1">
      <w:start w:val="1"/>
      <w:numFmt w:val="decimal"/>
      <w:lvlText w:val="%7."/>
      <w:lvlJc w:val="left"/>
      <w:pPr>
        <w:tabs>
          <w:tab w:val="num" w:pos="5040"/>
        </w:tabs>
        <w:ind w:left="5040" w:hanging="360"/>
      </w:pPr>
    </w:lvl>
    <w:lvl w:ilvl="7" w:tplc="3B5486AC" w:tentative="1">
      <w:start w:val="1"/>
      <w:numFmt w:val="decimal"/>
      <w:lvlText w:val="%8."/>
      <w:lvlJc w:val="left"/>
      <w:pPr>
        <w:tabs>
          <w:tab w:val="num" w:pos="5760"/>
        </w:tabs>
        <w:ind w:left="5760" w:hanging="360"/>
      </w:pPr>
    </w:lvl>
    <w:lvl w:ilvl="8" w:tplc="F3C4424E" w:tentative="1">
      <w:start w:val="1"/>
      <w:numFmt w:val="decimal"/>
      <w:lvlText w:val="%9."/>
      <w:lvlJc w:val="left"/>
      <w:pPr>
        <w:tabs>
          <w:tab w:val="num" w:pos="6480"/>
        </w:tabs>
        <w:ind w:left="6480" w:hanging="360"/>
      </w:pPr>
    </w:lvl>
  </w:abstractNum>
  <w:abstractNum w:abstractNumId="30" w15:restartNumberingAfterBreak="0">
    <w:nsid w:val="75620871"/>
    <w:multiLevelType w:val="hybridMultilevel"/>
    <w:tmpl w:val="0F6874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D696AA1"/>
    <w:multiLevelType w:val="multilevel"/>
    <w:tmpl w:val="8AB2776C"/>
    <w:lvl w:ilvl="0">
      <w:start w:val="1"/>
      <w:numFmt w:val="decimal"/>
      <w:lvlText w:val="%1."/>
      <w:lvlJc w:val="left"/>
      <w:pPr>
        <w:ind w:left="720" w:hanging="360"/>
      </w:pPr>
      <w:rPr>
        <w:rFonts w:hint="default"/>
        <w:b/>
        <w:color w:val="auto"/>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2" w15:restartNumberingAfterBreak="0">
    <w:nsid w:val="7F023803"/>
    <w:multiLevelType w:val="multilevel"/>
    <w:tmpl w:val="56C89ED6"/>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16cid:durableId="1954432847">
    <w:abstractNumId w:val="19"/>
  </w:num>
  <w:num w:numId="2" w16cid:durableId="1574118928">
    <w:abstractNumId w:val="9"/>
  </w:num>
  <w:num w:numId="3" w16cid:durableId="788547672">
    <w:abstractNumId w:val="8"/>
  </w:num>
  <w:num w:numId="4" w16cid:durableId="706567120">
    <w:abstractNumId w:val="10"/>
  </w:num>
  <w:num w:numId="5" w16cid:durableId="2037460520">
    <w:abstractNumId w:val="24"/>
  </w:num>
  <w:num w:numId="6" w16cid:durableId="931622804">
    <w:abstractNumId w:val="0"/>
  </w:num>
  <w:num w:numId="7" w16cid:durableId="1951162006">
    <w:abstractNumId w:val="31"/>
  </w:num>
  <w:num w:numId="8" w16cid:durableId="1942493084">
    <w:abstractNumId w:val="11"/>
  </w:num>
  <w:num w:numId="9" w16cid:durableId="1624919393">
    <w:abstractNumId w:val="32"/>
  </w:num>
  <w:num w:numId="10" w16cid:durableId="1900894667">
    <w:abstractNumId w:val="4"/>
  </w:num>
  <w:num w:numId="11" w16cid:durableId="78674068">
    <w:abstractNumId w:val="5"/>
  </w:num>
  <w:num w:numId="12" w16cid:durableId="1481389854">
    <w:abstractNumId w:val="23"/>
  </w:num>
  <w:num w:numId="13" w16cid:durableId="1327828432">
    <w:abstractNumId w:val="14"/>
  </w:num>
  <w:num w:numId="14" w16cid:durableId="2046368758">
    <w:abstractNumId w:val="21"/>
  </w:num>
  <w:num w:numId="15" w16cid:durableId="1321932773">
    <w:abstractNumId w:val="25"/>
  </w:num>
  <w:num w:numId="16" w16cid:durableId="86080967">
    <w:abstractNumId w:val="29"/>
  </w:num>
  <w:num w:numId="17" w16cid:durableId="513617409">
    <w:abstractNumId w:val="15"/>
  </w:num>
  <w:num w:numId="18" w16cid:durableId="1466581463">
    <w:abstractNumId w:val="12"/>
  </w:num>
  <w:num w:numId="19" w16cid:durableId="1142308549">
    <w:abstractNumId w:val="27"/>
  </w:num>
  <w:num w:numId="20" w16cid:durableId="181013574">
    <w:abstractNumId w:val="6"/>
  </w:num>
  <w:num w:numId="21" w16cid:durableId="908997221">
    <w:abstractNumId w:val="7"/>
  </w:num>
  <w:num w:numId="22" w16cid:durableId="801270352">
    <w:abstractNumId w:val="26"/>
  </w:num>
  <w:num w:numId="23" w16cid:durableId="77289407">
    <w:abstractNumId w:val="30"/>
  </w:num>
  <w:num w:numId="24" w16cid:durableId="925454686">
    <w:abstractNumId w:val="20"/>
  </w:num>
  <w:num w:numId="25" w16cid:durableId="666056882">
    <w:abstractNumId w:val="22"/>
  </w:num>
  <w:num w:numId="26" w16cid:durableId="1544441037">
    <w:abstractNumId w:val="17"/>
  </w:num>
  <w:num w:numId="27" w16cid:durableId="429276638">
    <w:abstractNumId w:val="3"/>
  </w:num>
  <w:num w:numId="28" w16cid:durableId="908346227">
    <w:abstractNumId w:val="28"/>
  </w:num>
  <w:num w:numId="29" w16cid:durableId="1025060783">
    <w:abstractNumId w:val="2"/>
  </w:num>
  <w:num w:numId="30" w16cid:durableId="1038891823">
    <w:abstractNumId w:val="18"/>
  </w:num>
  <w:num w:numId="31" w16cid:durableId="269893621">
    <w:abstractNumId w:val="16"/>
  </w:num>
  <w:num w:numId="32" w16cid:durableId="1450079393">
    <w:abstractNumId w:val="1"/>
  </w:num>
  <w:num w:numId="33" w16cid:durableId="3780171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698"/>
    <w:rsid w:val="000021AB"/>
    <w:rsid w:val="00005940"/>
    <w:rsid w:val="00010ACE"/>
    <w:rsid w:val="00011E5A"/>
    <w:rsid w:val="0001354A"/>
    <w:rsid w:val="000144C5"/>
    <w:rsid w:val="00022989"/>
    <w:rsid w:val="0002397C"/>
    <w:rsid w:val="00032CCA"/>
    <w:rsid w:val="00032F36"/>
    <w:rsid w:val="0004224E"/>
    <w:rsid w:val="00042429"/>
    <w:rsid w:val="00042F90"/>
    <w:rsid w:val="0004702F"/>
    <w:rsid w:val="00057B91"/>
    <w:rsid w:val="0006194E"/>
    <w:rsid w:val="00064CBC"/>
    <w:rsid w:val="0007701A"/>
    <w:rsid w:val="000801B0"/>
    <w:rsid w:val="00083A46"/>
    <w:rsid w:val="0008734E"/>
    <w:rsid w:val="00090463"/>
    <w:rsid w:val="00094B4B"/>
    <w:rsid w:val="00094C80"/>
    <w:rsid w:val="00095615"/>
    <w:rsid w:val="000964AA"/>
    <w:rsid w:val="000966A3"/>
    <w:rsid w:val="00096EED"/>
    <w:rsid w:val="000A6894"/>
    <w:rsid w:val="000B07EA"/>
    <w:rsid w:val="000B08B7"/>
    <w:rsid w:val="000B2D86"/>
    <w:rsid w:val="000C01E2"/>
    <w:rsid w:val="000C23CC"/>
    <w:rsid w:val="000C3A2E"/>
    <w:rsid w:val="000C7F55"/>
    <w:rsid w:val="000D18C5"/>
    <w:rsid w:val="000D1BA7"/>
    <w:rsid w:val="000D433A"/>
    <w:rsid w:val="000E059E"/>
    <w:rsid w:val="000E26B2"/>
    <w:rsid w:val="000E501B"/>
    <w:rsid w:val="000F45F0"/>
    <w:rsid w:val="000F7BD3"/>
    <w:rsid w:val="001012B3"/>
    <w:rsid w:val="001030DA"/>
    <w:rsid w:val="00106AF7"/>
    <w:rsid w:val="00106E32"/>
    <w:rsid w:val="00107311"/>
    <w:rsid w:val="0011077C"/>
    <w:rsid w:val="00111626"/>
    <w:rsid w:val="001122E6"/>
    <w:rsid w:val="0011319B"/>
    <w:rsid w:val="00116577"/>
    <w:rsid w:val="001217CB"/>
    <w:rsid w:val="0012184D"/>
    <w:rsid w:val="00121DFB"/>
    <w:rsid w:val="001236A1"/>
    <w:rsid w:val="001248E4"/>
    <w:rsid w:val="001309EB"/>
    <w:rsid w:val="00134D03"/>
    <w:rsid w:val="0014039E"/>
    <w:rsid w:val="00146BB0"/>
    <w:rsid w:val="00150D53"/>
    <w:rsid w:val="0015200B"/>
    <w:rsid w:val="0015703A"/>
    <w:rsid w:val="0018090C"/>
    <w:rsid w:val="0018364F"/>
    <w:rsid w:val="00185CEF"/>
    <w:rsid w:val="0019283B"/>
    <w:rsid w:val="00193116"/>
    <w:rsid w:val="00194B72"/>
    <w:rsid w:val="001A0035"/>
    <w:rsid w:val="001A2ECB"/>
    <w:rsid w:val="001A7BCC"/>
    <w:rsid w:val="001B3F4B"/>
    <w:rsid w:val="001B70E3"/>
    <w:rsid w:val="001C10DB"/>
    <w:rsid w:val="001C323E"/>
    <w:rsid w:val="001D199B"/>
    <w:rsid w:val="001D7615"/>
    <w:rsid w:val="001E0C69"/>
    <w:rsid w:val="001E2BF7"/>
    <w:rsid w:val="001E66EF"/>
    <w:rsid w:val="001F24F3"/>
    <w:rsid w:val="001F606C"/>
    <w:rsid w:val="001F7FDB"/>
    <w:rsid w:val="00203F4E"/>
    <w:rsid w:val="00205A5A"/>
    <w:rsid w:val="00210304"/>
    <w:rsid w:val="00210F86"/>
    <w:rsid w:val="002323A4"/>
    <w:rsid w:val="002331D7"/>
    <w:rsid w:val="00233F76"/>
    <w:rsid w:val="00236691"/>
    <w:rsid w:val="0023710E"/>
    <w:rsid w:val="00241521"/>
    <w:rsid w:val="00241E98"/>
    <w:rsid w:val="002427AC"/>
    <w:rsid w:val="002435F6"/>
    <w:rsid w:val="00246889"/>
    <w:rsid w:val="002479E0"/>
    <w:rsid w:val="00253B44"/>
    <w:rsid w:val="002629C5"/>
    <w:rsid w:val="00267DD4"/>
    <w:rsid w:val="00270C39"/>
    <w:rsid w:val="002712FD"/>
    <w:rsid w:val="00274517"/>
    <w:rsid w:val="00280859"/>
    <w:rsid w:val="002811F4"/>
    <w:rsid w:val="0028193E"/>
    <w:rsid w:val="0028252A"/>
    <w:rsid w:val="0028522B"/>
    <w:rsid w:val="002863BE"/>
    <w:rsid w:val="00290041"/>
    <w:rsid w:val="00295058"/>
    <w:rsid w:val="002A0251"/>
    <w:rsid w:val="002A6405"/>
    <w:rsid w:val="002B10C4"/>
    <w:rsid w:val="002B6550"/>
    <w:rsid w:val="002B7743"/>
    <w:rsid w:val="002C277E"/>
    <w:rsid w:val="002C32E2"/>
    <w:rsid w:val="002C430C"/>
    <w:rsid w:val="002D4FE5"/>
    <w:rsid w:val="002E19B7"/>
    <w:rsid w:val="002E3451"/>
    <w:rsid w:val="002E4250"/>
    <w:rsid w:val="002E7C97"/>
    <w:rsid w:val="002F4BC2"/>
    <w:rsid w:val="002F4F2B"/>
    <w:rsid w:val="00303852"/>
    <w:rsid w:val="00311FC1"/>
    <w:rsid w:val="003142ED"/>
    <w:rsid w:val="00316CD1"/>
    <w:rsid w:val="00317600"/>
    <w:rsid w:val="00321A15"/>
    <w:rsid w:val="00323A67"/>
    <w:rsid w:val="00337FE4"/>
    <w:rsid w:val="003479D4"/>
    <w:rsid w:val="00350ECD"/>
    <w:rsid w:val="003517D4"/>
    <w:rsid w:val="0035213D"/>
    <w:rsid w:val="00364423"/>
    <w:rsid w:val="0036544D"/>
    <w:rsid w:val="003678A7"/>
    <w:rsid w:val="00370AD4"/>
    <w:rsid w:val="003726CC"/>
    <w:rsid w:val="0037632C"/>
    <w:rsid w:val="00377379"/>
    <w:rsid w:val="00377ED4"/>
    <w:rsid w:val="0038574E"/>
    <w:rsid w:val="0039680C"/>
    <w:rsid w:val="003A098A"/>
    <w:rsid w:val="003A2F99"/>
    <w:rsid w:val="003A562F"/>
    <w:rsid w:val="003A63D7"/>
    <w:rsid w:val="003A7DB3"/>
    <w:rsid w:val="003B11A3"/>
    <w:rsid w:val="003B315A"/>
    <w:rsid w:val="003C28D6"/>
    <w:rsid w:val="003C702D"/>
    <w:rsid w:val="003D72A8"/>
    <w:rsid w:val="003E0FE2"/>
    <w:rsid w:val="003E4112"/>
    <w:rsid w:val="003E46E7"/>
    <w:rsid w:val="003E63BB"/>
    <w:rsid w:val="003E67C6"/>
    <w:rsid w:val="003F2FEA"/>
    <w:rsid w:val="003F6E41"/>
    <w:rsid w:val="003F7C54"/>
    <w:rsid w:val="003F7DC9"/>
    <w:rsid w:val="0040096F"/>
    <w:rsid w:val="004079C6"/>
    <w:rsid w:val="00407B90"/>
    <w:rsid w:val="00414087"/>
    <w:rsid w:val="0041518F"/>
    <w:rsid w:val="00421CBC"/>
    <w:rsid w:val="004220D6"/>
    <w:rsid w:val="00423A83"/>
    <w:rsid w:val="00423AF6"/>
    <w:rsid w:val="00437B9C"/>
    <w:rsid w:val="0044264B"/>
    <w:rsid w:val="0044748C"/>
    <w:rsid w:val="0045499F"/>
    <w:rsid w:val="00465B6B"/>
    <w:rsid w:val="00473DA7"/>
    <w:rsid w:val="004776C3"/>
    <w:rsid w:val="004873B7"/>
    <w:rsid w:val="00487FD8"/>
    <w:rsid w:val="0049040B"/>
    <w:rsid w:val="004937B7"/>
    <w:rsid w:val="004A6BDE"/>
    <w:rsid w:val="004A7B12"/>
    <w:rsid w:val="004B051F"/>
    <w:rsid w:val="004B5931"/>
    <w:rsid w:val="004C262E"/>
    <w:rsid w:val="004C5EFD"/>
    <w:rsid w:val="004C6000"/>
    <w:rsid w:val="004C6B54"/>
    <w:rsid w:val="004C738B"/>
    <w:rsid w:val="004D0AD3"/>
    <w:rsid w:val="004E05BA"/>
    <w:rsid w:val="004F3BC3"/>
    <w:rsid w:val="004F5315"/>
    <w:rsid w:val="004F66C0"/>
    <w:rsid w:val="005044BA"/>
    <w:rsid w:val="005049FA"/>
    <w:rsid w:val="005050EC"/>
    <w:rsid w:val="00506BF3"/>
    <w:rsid w:val="00507F3B"/>
    <w:rsid w:val="005119E7"/>
    <w:rsid w:val="00513120"/>
    <w:rsid w:val="005158D7"/>
    <w:rsid w:val="00516B61"/>
    <w:rsid w:val="00526369"/>
    <w:rsid w:val="0054040E"/>
    <w:rsid w:val="00545329"/>
    <w:rsid w:val="00552C51"/>
    <w:rsid w:val="005538DF"/>
    <w:rsid w:val="00553B72"/>
    <w:rsid w:val="005606EA"/>
    <w:rsid w:val="0056210C"/>
    <w:rsid w:val="00563E16"/>
    <w:rsid w:val="00572280"/>
    <w:rsid w:val="0057671B"/>
    <w:rsid w:val="00576C93"/>
    <w:rsid w:val="005802CF"/>
    <w:rsid w:val="00580D28"/>
    <w:rsid w:val="00581EDA"/>
    <w:rsid w:val="0058468F"/>
    <w:rsid w:val="005940B0"/>
    <w:rsid w:val="00594920"/>
    <w:rsid w:val="00595BC0"/>
    <w:rsid w:val="005A3986"/>
    <w:rsid w:val="005A6AB7"/>
    <w:rsid w:val="005B2A8D"/>
    <w:rsid w:val="005C30DE"/>
    <w:rsid w:val="005D1DBF"/>
    <w:rsid w:val="005D5176"/>
    <w:rsid w:val="005D7638"/>
    <w:rsid w:val="005D779A"/>
    <w:rsid w:val="005F1104"/>
    <w:rsid w:val="005F19A7"/>
    <w:rsid w:val="005F7DA1"/>
    <w:rsid w:val="0060306D"/>
    <w:rsid w:val="0060393E"/>
    <w:rsid w:val="00604113"/>
    <w:rsid w:val="00605E31"/>
    <w:rsid w:val="00611454"/>
    <w:rsid w:val="00614B81"/>
    <w:rsid w:val="006237F5"/>
    <w:rsid w:val="00624FDE"/>
    <w:rsid w:val="00627119"/>
    <w:rsid w:val="00631639"/>
    <w:rsid w:val="00634855"/>
    <w:rsid w:val="0063601E"/>
    <w:rsid w:val="00641BE8"/>
    <w:rsid w:val="00651894"/>
    <w:rsid w:val="00661F1F"/>
    <w:rsid w:val="006632E8"/>
    <w:rsid w:val="00670C65"/>
    <w:rsid w:val="006760B9"/>
    <w:rsid w:val="00682C68"/>
    <w:rsid w:val="0068339B"/>
    <w:rsid w:val="00685E94"/>
    <w:rsid w:val="006947B4"/>
    <w:rsid w:val="0069545A"/>
    <w:rsid w:val="006966C1"/>
    <w:rsid w:val="00696FEC"/>
    <w:rsid w:val="006B57EA"/>
    <w:rsid w:val="006B5B15"/>
    <w:rsid w:val="006C2EB7"/>
    <w:rsid w:val="006C311B"/>
    <w:rsid w:val="006C6682"/>
    <w:rsid w:val="006C7D91"/>
    <w:rsid w:val="006D0694"/>
    <w:rsid w:val="006D3625"/>
    <w:rsid w:val="006D491F"/>
    <w:rsid w:val="006F1AF8"/>
    <w:rsid w:val="006F31A4"/>
    <w:rsid w:val="006F3EA3"/>
    <w:rsid w:val="00700B2B"/>
    <w:rsid w:val="00715B02"/>
    <w:rsid w:val="0071654A"/>
    <w:rsid w:val="00724324"/>
    <w:rsid w:val="007260E8"/>
    <w:rsid w:val="0072642E"/>
    <w:rsid w:val="00733185"/>
    <w:rsid w:val="00734C7A"/>
    <w:rsid w:val="00753943"/>
    <w:rsid w:val="007614E8"/>
    <w:rsid w:val="0076325E"/>
    <w:rsid w:val="00764412"/>
    <w:rsid w:val="00772DAC"/>
    <w:rsid w:val="0077709C"/>
    <w:rsid w:val="007879C0"/>
    <w:rsid w:val="007930C1"/>
    <w:rsid w:val="0079523B"/>
    <w:rsid w:val="007A16F5"/>
    <w:rsid w:val="007A1CB9"/>
    <w:rsid w:val="007A4D1D"/>
    <w:rsid w:val="007B1B75"/>
    <w:rsid w:val="007B22CB"/>
    <w:rsid w:val="007B6115"/>
    <w:rsid w:val="007C45A7"/>
    <w:rsid w:val="007C7836"/>
    <w:rsid w:val="007D2943"/>
    <w:rsid w:val="007D6265"/>
    <w:rsid w:val="007E2E8C"/>
    <w:rsid w:val="007E3B85"/>
    <w:rsid w:val="007F2C77"/>
    <w:rsid w:val="007F7193"/>
    <w:rsid w:val="0080109C"/>
    <w:rsid w:val="00823F33"/>
    <w:rsid w:val="00830FA4"/>
    <w:rsid w:val="00831D55"/>
    <w:rsid w:val="00833808"/>
    <w:rsid w:val="00836FD8"/>
    <w:rsid w:val="00841CD8"/>
    <w:rsid w:val="0084510D"/>
    <w:rsid w:val="00846D9E"/>
    <w:rsid w:val="00850CC5"/>
    <w:rsid w:val="00850EFD"/>
    <w:rsid w:val="00854456"/>
    <w:rsid w:val="00854EFD"/>
    <w:rsid w:val="00855683"/>
    <w:rsid w:val="00861167"/>
    <w:rsid w:val="00871AA6"/>
    <w:rsid w:val="00871B8D"/>
    <w:rsid w:val="00887EA6"/>
    <w:rsid w:val="008903CB"/>
    <w:rsid w:val="0089481A"/>
    <w:rsid w:val="00896366"/>
    <w:rsid w:val="008963C9"/>
    <w:rsid w:val="00896706"/>
    <w:rsid w:val="00896D42"/>
    <w:rsid w:val="008B0C72"/>
    <w:rsid w:val="008B2148"/>
    <w:rsid w:val="008B2321"/>
    <w:rsid w:val="008B3B22"/>
    <w:rsid w:val="008B4492"/>
    <w:rsid w:val="008B7D8D"/>
    <w:rsid w:val="008C1745"/>
    <w:rsid w:val="008C195D"/>
    <w:rsid w:val="008C62F8"/>
    <w:rsid w:val="008C6FD7"/>
    <w:rsid w:val="008C7B30"/>
    <w:rsid w:val="008C7CA6"/>
    <w:rsid w:val="008D2F96"/>
    <w:rsid w:val="008D53BD"/>
    <w:rsid w:val="008D62BC"/>
    <w:rsid w:val="008E63AA"/>
    <w:rsid w:val="008F144C"/>
    <w:rsid w:val="008F24AE"/>
    <w:rsid w:val="00904A6D"/>
    <w:rsid w:val="0091032B"/>
    <w:rsid w:val="00912CDD"/>
    <w:rsid w:val="00914675"/>
    <w:rsid w:val="009210DB"/>
    <w:rsid w:val="00923888"/>
    <w:rsid w:val="0092624F"/>
    <w:rsid w:val="009343FF"/>
    <w:rsid w:val="00934869"/>
    <w:rsid w:val="00940822"/>
    <w:rsid w:val="0096327F"/>
    <w:rsid w:val="009655D7"/>
    <w:rsid w:val="00966CA4"/>
    <w:rsid w:val="00966FE5"/>
    <w:rsid w:val="009843F6"/>
    <w:rsid w:val="00987FEB"/>
    <w:rsid w:val="009A0EE5"/>
    <w:rsid w:val="009A53BE"/>
    <w:rsid w:val="009A59F3"/>
    <w:rsid w:val="009B058C"/>
    <w:rsid w:val="009C2B19"/>
    <w:rsid w:val="009C55AB"/>
    <w:rsid w:val="009C6091"/>
    <w:rsid w:val="009C7319"/>
    <w:rsid w:val="009D0A4F"/>
    <w:rsid w:val="009D394A"/>
    <w:rsid w:val="009D3F00"/>
    <w:rsid w:val="009E0990"/>
    <w:rsid w:val="009E764E"/>
    <w:rsid w:val="009F5589"/>
    <w:rsid w:val="00A0171A"/>
    <w:rsid w:val="00A074E0"/>
    <w:rsid w:val="00A22E00"/>
    <w:rsid w:val="00A24168"/>
    <w:rsid w:val="00A25BC5"/>
    <w:rsid w:val="00A271B2"/>
    <w:rsid w:val="00A3548B"/>
    <w:rsid w:val="00A37C3F"/>
    <w:rsid w:val="00A41EED"/>
    <w:rsid w:val="00A43272"/>
    <w:rsid w:val="00A43B7D"/>
    <w:rsid w:val="00A51CAF"/>
    <w:rsid w:val="00A5309D"/>
    <w:rsid w:val="00A531AD"/>
    <w:rsid w:val="00A575C6"/>
    <w:rsid w:val="00A57D16"/>
    <w:rsid w:val="00A643DB"/>
    <w:rsid w:val="00A65589"/>
    <w:rsid w:val="00A7015C"/>
    <w:rsid w:val="00A72F2E"/>
    <w:rsid w:val="00A72F76"/>
    <w:rsid w:val="00A740ED"/>
    <w:rsid w:val="00A75703"/>
    <w:rsid w:val="00A81E0C"/>
    <w:rsid w:val="00A82D25"/>
    <w:rsid w:val="00A84D10"/>
    <w:rsid w:val="00A8649B"/>
    <w:rsid w:val="00A911C6"/>
    <w:rsid w:val="00A958DC"/>
    <w:rsid w:val="00A9771C"/>
    <w:rsid w:val="00AA0C37"/>
    <w:rsid w:val="00AA2163"/>
    <w:rsid w:val="00AB4833"/>
    <w:rsid w:val="00AB7566"/>
    <w:rsid w:val="00AC3F56"/>
    <w:rsid w:val="00AD075B"/>
    <w:rsid w:val="00AD22EF"/>
    <w:rsid w:val="00AD2980"/>
    <w:rsid w:val="00AD2FE5"/>
    <w:rsid w:val="00AE5FCD"/>
    <w:rsid w:val="00AF25F5"/>
    <w:rsid w:val="00AF2673"/>
    <w:rsid w:val="00AF426F"/>
    <w:rsid w:val="00AFBCBE"/>
    <w:rsid w:val="00B07200"/>
    <w:rsid w:val="00B14D69"/>
    <w:rsid w:val="00B1798E"/>
    <w:rsid w:val="00B22725"/>
    <w:rsid w:val="00B258EC"/>
    <w:rsid w:val="00B30AFB"/>
    <w:rsid w:val="00B37067"/>
    <w:rsid w:val="00B4089F"/>
    <w:rsid w:val="00B426B8"/>
    <w:rsid w:val="00B466D2"/>
    <w:rsid w:val="00B47D1D"/>
    <w:rsid w:val="00B51A02"/>
    <w:rsid w:val="00B53335"/>
    <w:rsid w:val="00B55139"/>
    <w:rsid w:val="00B56779"/>
    <w:rsid w:val="00B60791"/>
    <w:rsid w:val="00B61635"/>
    <w:rsid w:val="00B62C80"/>
    <w:rsid w:val="00B72FF8"/>
    <w:rsid w:val="00B73B58"/>
    <w:rsid w:val="00B74030"/>
    <w:rsid w:val="00B8157B"/>
    <w:rsid w:val="00B84354"/>
    <w:rsid w:val="00B85C56"/>
    <w:rsid w:val="00B91A98"/>
    <w:rsid w:val="00B9375F"/>
    <w:rsid w:val="00B953D4"/>
    <w:rsid w:val="00BA2C94"/>
    <w:rsid w:val="00BC08B4"/>
    <w:rsid w:val="00BC0C42"/>
    <w:rsid w:val="00BD476D"/>
    <w:rsid w:val="00BE7425"/>
    <w:rsid w:val="00BF65DC"/>
    <w:rsid w:val="00BF6F29"/>
    <w:rsid w:val="00C050BC"/>
    <w:rsid w:val="00C13367"/>
    <w:rsid w:val="00C24146"/>
    <w:rsid w:val="00C2573C"/>
    <w:rsid w:val="00C27397"/>
    <w:rsid w:val="00C27871"/>
    <w:rsid w:val="00C3077A"/>
    <w:rsid w:val="00C322A6"/>
    <w:rsid w:val="00C33D2A"/>
    <w:rsid w:val="00C35E2E"/>
    <w:rsid w:val="00C370EA"/>
    <w:rsid w:val="00C3796F"/>
    <w:rsid w:val="00C37E90"/>
    <w:rsid w:val="00C405F1"/>
    <w:rsid w:val="00C4164C"/>
    <w:rsid w:val="00C46F36"/>
    <w:rsid w:val="00C54198"/>
    <w:rsid w:val="00C54BC2"/>
    <w:rsid w:val="00C55F87"/>
    <w:rsid w:val="00C56460"/>
    <w:rsid w:val="00C6017E"/>
    <w:rsid w:val="00C607B7"/>
    <w:rsid w:val="00C60F66"/>
    <w:rsid w:val="00C6287C"/>
    <w:rsid w:val="00C62D43"/>
    <w:rsid w:val="00C631C2"/>
    <w:rsid w:val="00C645E6"/>
    <w:rsid w:val="00C675C6"/>
    <w:rsid w:val="00C71B3F"/>
    <w:rsid w:val="00C75C4E"/>
    <w:rsid w:val="00C81852"/>
    <w:rsid w:val="00C8223E"/>
    <w:rsid w:val="00C82AB0"/>
    <w:rsid w:val="00C9635E"/>
    <w:rsid w:val="00C97A8E"/>
    <w:rsid w:val="00CA1954"/>
    <w:rsid w:val="00CA23A6"/>
    <w:rsid w:val="00CA3DBC"/>
    <w:rsid w:val="00CA5167"/>
    <w:rsid w:val="00CA58FC"/>
    <w:rsid w:val="00CB00E4"/>
    <w:rsid w:val="00CB0BAD"/>
    <w:rsid w:val="00CB13B3"/>
    <w:rsid w:val="00CB32FD"/>
    <w:rsid w:val="00CB4FA8"/>
    <w:rsid w:val="00CB58A2"/>
    <w:rsid w:val="00CC0EB4"/>
    <w:rsid w:val="00CC2FEE"/>
    <w:rsid w:val="00CE18CB"/>
    <w:rsid w:val="00CE52C1"/>
    <w:rsid w:val="00D02987"/>
    <w:rsid w:val="00D02B34"/>
    <w:rsid w:val="00D10E49"/>
    <w:rsid w:val="00D11793"/>
    <w:rsid w:val="00D11ACF"/>
    <w:rsid w:val="00D1349A"/>
    <w:rsid w:val="00D246DC"/>
    <w:rsid w:val="00D270A2"/>
    <w:rsid w:val="00D37831"/>
    <w:rsid w:val="00D37CC4"/>
    <w:rsid w:val="00D47D25"/>
    <w:rsid w:val="00D52FB6"/>
    <w:rsid w:val="00D55FFC"/>
    <w:rsid w:val="00D57CFD"/>
    <w:rsid w:val="00D60F6A"/>
    <w:rsid w:val="00D61967"/>
    <w:rsid w:val="00D65497"/>
    <w:rsid w:val="00D718DC"/>
    <w:rsid w:val="00D74109"/>
    <w:rsid w:val="00D74EF6"/>
    <w:rsid w:val="00D751CE"/>
    <w:rsid w:val="00D75EBF"/>
    <w:rsid w:val="00D8071A"/>
    <w:rsid w:val="00D960A9"/>
    <w:rsid w:val="00DA079A"/>
    <w:rsid w:val="00DB6F1E"/>
    <w:rsid w:val="00DB79D1"/>
    <w:rsid w:val="00DC19C7"/>
    <w:rsid w:val="00DC7B49"/>
    <w:rsid w:val="00DD3A28"/>
    <w:rsid w:val="00DE4F64"/>
    <w:rsid w:val="00DF61B0"/>
    <w:rsid w:val="00DF6A45"/>
    <w:rsid w:val="00DF71BC"/>
    <w:rsid w:val="00E05065"/>
    <w:rsid w:val="00E137FB"/>
    <w:rsid w:val="00E13927"/>
    <w:rsid w:val="00E22026"/>
    <w:rsid w:val="00E31D51"/>
    <w:rsid w:val="00E3449B"/>
    <w:rsid w:val="00E374E8"/>
    <w:rsid w:val="00E4216B"/>
    <w:rsid w:val="00E45952"/>
    <w:rsid w:val="00E479B0"/>
    <w:rsid w:val="00E50784"/>
    <w:rsid w:val="00E50D80"/>
    <w:rsid w:val="00E529F6"/>
    <w:rsid w:val="00E53499"/>
    <w:rsid w:val="00E5538B"/>
    <w:rsid w:val="00E57307"/>
    <w:rsid w:val="00E60625"/>
    <w:rsid w:val="00E60904"/>
    <w:rsid w:val="00E6510E"/>
    <w:rsid w:val="00E72900"/>
    <w:rsid w:val="00E72CAC"/>
    <w:rsid w:val="00E755F2"/>
    <w:rsid w:val="00E77CA8"/>
    <w:rsid w:val="00E80B56"/>
    <w:rsid w:val="00E83FB9"/>
    <w:rsid w:val="00E92B0C"/>
    <w:rsid w:val="00E92FAE"/>
    <w:rsid w:val="00E94515"/>
    <w:rsid w:val="00E958F7"/>
    <w:rsid w:val="00EA1380"/>
    <w:rsid w:val="00EB5698"/>
    <w:rsid w:val="00EC6C78"/>
    <w:rsid w:val="00ED0ED7"/>
    <w:rsid w:val="00ED204A"/>
    <w:rsid w:val="00ED2C54"/>
    <w:rsid w:val="00EE30B4"/>
    <w:rsid w:val="00EE3904"/>
    <w:rsid w:val="00EE4FA7"/>
    <w:rsid w:val="00EE55B9"/>
    <w:rsid w:val="00EE738D"/>
    <w:rsid w:val="00EF5073"/>
    <w:rsid w:val="00EF6CC7"/>
    <w:rsid w:val="00F0019C"/>
    <w:rsid w:val="00F055C6"/>
    <w:rsid w:val="00F0674F"/>
    <w:rsid w:val="00F07DB8"/>
    <w:rsid w:val="00F110F3"/>
    <w:rsid w:val="00F308BC"/>
    <w:rsid w:val="00F31549"/>
    <w:rsid w:val="00F40864"/>
    <w:rsid w:val="00F43CBA"/>
    <w:rsid w:val="00F52B3A"/>
    <w:rsid w:val="00F64B5C"/>
    <w:rsid w:val="00F66D05"/>
    <w:rsid w:val="00F80EBD"/>
    <w:rsid w:val="00F83E26"/>
    <w:rsid w:val="00F917F0"/>
    <w:rsid w:val="00F94750"/>
    <w:rsid w:val="00F9525F"/>
    <w:rsid w:val="00F95FC6"/>
    <w:rsid w:val="00F96056"/>
    <w:rsid w:val="00F9649C"/>
    <w:rsid w:val="00F97E8D"/>
    <w:rsid w:val="00FA242C"/>
    <w:rsid w:val="00FA2A07"/>
    <w:rsid w:val="00FA4618"/>
    <w:rsid w:val="00FE0273"/>
    <w:rsid w:val="00FE29ED"/>
    <w:rsid w:val="00FE2B3D"/>
    <w:rsid w:val="00FE2EA0"/>
    <w:rsid w:val="00FE4351"/>
    <w:rsid w:val="00FE4ACA"/>
    <w:rsid w:val="00FE6693"/>
    <w:rsid w:val="00FF20EB"/>
    <w:rsid w:val="00FF46CF"/>
    <w:rsid w:val="059C6310"/>
    <w:rsid w:val="07B71D0A"/>
    <w:rsid w:val="086E6D5B"/>
    <w:rsid w:val="08C79294"/>
    <w:rsid w:val="0D88A22A"/>
    <w:rsid w:val="128435E2"/>
    <w:rsid w:val="133DE65B"/>
    <w:rsid w:val="1444A3FE"/>
    <w:rsid w:val="14EA26BB"/>
    <w:rsid w:val="1562B307"/>
    <w:rsid w:val="182ABAD7"/>
    <w:rsid w:val="18ED9963"/>
    <w:rsid w:val="194BD626"/>
    <w:rsid w:val="1F60E0B0"/>
    <w:rsid w:val="1FD55F5C"/>
    <w:rsid w:val="22EC32B8"/>
    <w:rsid w:val="29CE2602"/>
    <w:rsid w:val="2D6DC5B8"/>
    <w:rsid w:val="2E994ACD"/>
    <w:rsid w:val="2F2D06E1"/>
    <w:rsid w:val="36B4BB20"/>
    <w:rsid w:val="371B71CA"/>
    <w:rsid w:val="37DD63E0"/>
    <w:rsid w:val="39761DD4"/>
    <w:rsid w:val="3B827F4A"/>
    <w:rsid w:val="3C1CC67A"/>
    <w:rsid w:val="4316B00D"/>
    <w:rsid w:val="4741D25F"/>
    <w:rsid w:val="4808CAF2"/>
    <w:rsid w:val="4A3E04A2"/>
    <w:rsid w:val="4DAF73CB"/>
    <w:rsid w:val="52679683"/>
    <w:rsid w:val="5311982C"/>
    <w:rsid w:val="53E358D9"/>
    <w:rsid w:val="53F06B6B"/>
    <w:rsid w:val="56D81C42"/>
    <w:rsid w:val="58AC01B4"/>
    <w:rsid w:val="5A6BFEEB"/>
    <w:rsid w:val="5CEA5827"/>
    <w:rsid w:val="60039F28"/>
    <w:rsid w:val="66FF8437"/>
    <w:rsid w:val="6823B7CF"/>
    <w:rsid w:val="6AC0A19A"/>
    <w:rsid w:val="6F252FE9"/>
    <w:rsid w:val="722AA00D"/>
    <w:rsid w:val="74BFFF92"/>
    <w:rsid w:val="7C69DFC9"/>
    <w:rsid w:val="7C91AD02"/>
    <w:rsid w:val="7E1C931A"/>
    <w:rsid w:val="7EF2B503"/>
  </w:rsids>
  <m:mathPr>
    <m:mathFont m:val="Cambria Math"/>
    <m:brkBin m:val="before"/>
    <m:brkBinSub m:val="--"/>
    <m:smallFrac m:val="0"/>
    <m:dispDef/>
    <m:lMargin m:val="0"/>
    <m:rMargin m:val="0"/>
    <m:defJc m:val="centerGroup"/>
    <m:wrapIndent m:val="1440"/>
    <m:intLim m:val="subSup"/>
    <m:naryLim m:val="undOvr"/>
  </m:mathPr>
  <w:themeFontLang w:val="lt-LT"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2EEE57"/>
  <w15:chartTrackingRefBased/>
  <w15:docId w15:val="{9983E948-20A9-4F03-9BC6-0240B45F7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69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
    <w:name w:val="Body text_"/>
    <w:link w:val="Bodytext1"/>
    <w:rsid w:val="00EB5698"/>
    <w:rPr>
      <w:rFonts w:ascii="Times New Roman" w:hAnsi="Times New Roman" w:cs="Times New Roman"/>
      <w:sz w:val="23"/>
      <w:szCs w:val="23"/>
      <w:shd w:val="clear" w:color="auto" w:fill="FFFFFF"/>
    </w:rPr>
  </w:style>
  <w:style w:type="paragraph" w:customStyle="1" w:styleId="Bodytext1">
    <w:name w:val="Body text1"/>
    <w:basedOn w:val="Normal"/>
    <w:link w:val="Bodytext"/>
    <w:rsid w:val="00EB5698"/>
    <w:pPr>
      <w:shd w:val="clear" w:color="auto" w:fill="FFFFFF"/>
      <w:spacing w:before="240" w:after="240" w:line="274" w:lineRule="exact"/>
      <w:ind w:hanging="1060"/>
    </w:pPr>
    <w:rPr>
      <w:rFonts w:ascii="Times New Roman" w:hAnsi="Times New Roman" w:cs="Times New Roman"/>
      <w:sz w:val="23"/>
      <w:szCs w:val="23"/>
    </w:rPr>
  </w:style>
  <w:style w:type="table" w:customStyle="1" w:styleId="TableGrid1">
    <w:name w:val="Table Grid1"/>
    <w:basedOn w:val="TableNormal"/>
    <w:next w:val="TableGrid"/>
    <w:uiPriority w:val="99"/>
    <w:rsid w:val="00EB569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9">
    <w:name w:val="Body text (9)_"/>
    <w:link w:val="Bodytext90"/>
    <w:rsid w:val="00EB5698"/>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B5698"/>
    <w:pPr>
      <w:shd w:val="clear" w:color="auto" w:fill="FFFFFF"/>
      <w:spacing w:after="0" w:line="274" w:lineRule="exact"/>
    </w:pPr>
    <w:rPr>
      <w:rFonts w:ascii="Times New Roman" w:hAnsi="Times New Roman" w:cs="Times New Roman"/>
      <w:b/>
      <w:bCs/>
      <w:sz w:val="23"/>
      <w:szCs w:val="23"/>
    </w:rPr>
  </w:style>
  <w:style w:type="table" w:styleId="TableGrid">
    <w:name w:val="Table Grid"/>
    <w:basedOn w:val="TableNormal"/>
    <w:uiPriority w:val="39"/>
    <w:rsid w:val="00EB5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5698"/>
    <w:pPr>
      <w:tabs>
        <w:tab w:val="center" w:pos="4819"/>
        <w:tab w:val="right" w:pos="9638"/>
      </w:tabs>
      <w:spacing w:after="0" w:line="240" w:lineRule="auto"/>
    </w:pPr>
  </w:style>
  <w:style w:type="character" w:customStyle="1" w:styleId="HeaderChar">
    <w:name w:val="Header Char"/>
    <w:basedOn w:val="DefaultParagraphFont"/>
    <w:link w:val="Header"/>
    <w:uiPriority w:val="99"/>
    <w:rsid w:val="00EB5698"/>
  </w:style>
  <w:style w:type="paragraph" w:styleId="Footer">
    <w:name w:val="footer"/>
    <w:basedOn w:val="Normal"/>
    <w:link w:val="FooterChar"/>
    <w:uiPriority w:val="99"/>
    <w:unhideWhenUsed/>
    <w:rsid w:val="00EB5698"/>
    <w:pPr>
      <w:tabs>
        <w:tab w:val="center" w:pos="4819"/>
        <w:tab w:val="right" w:pos="9638"/>
      </w:tabs>
      <w:spacing w:after="0" w:line="240" w:lineRule="auto"/>
    </w:pPr>
  </w:style>
  <w:style w:type="character" w:customStyle="1" w:styleId="FooterChar">
    <w:name w:val="Footer Char"/>
    <w:basedOn w:val="DefaultParagraphFont"/>
    <w:link w:val="Footer"/>
    <w:uiPriority w:val="99"/>
    <w:rsid w:val="00EB5698"/>
  </w:style>
  <w:style w:type="paragraph" w:styleId="BalloonText">
    <w:name w:val="Balloon Text"/>
    <w:basedOn w:val="Normal"/>
    <w:link w:val="BalloonTextChar"/>
    <w:uiPriority w:val="99"/>
    <w:semiHidden/>
    <w:unhideWhenUsed/>
    <w:rsid w:val="00D718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18DC"/>
    <w:rPr>
      <w:rFonts w:ascii="Segoe UI" w:hAnsi="Segoe UI" w:cs="Segoe UI"/>
      <w:sz w:val="18"/>
      <w:szCs w:val="18"/>
    </w:rPr>
  </w:style>
  <w:style w:type="paragraph" w:styleId="Revision">
    <w:name w:val="Revision"/>
    <w:hidden/>
    <w:uiPriority w:val="99"/>
    <w:semiHidden/>
    <w:rsid w:val="00D718DC"/>
    <w:pPr>
      <w:spacing w:after="0" w:line="240" w:lineRule="auto"/>
    </w:pPr>
  </w:style>
  <w:style w:type="paragraph" w:styleId="ListParagraph">
    <w:name w:val="List Paragraph"/>
    <w:basedOn w:val="Normal"/>
    <w:uiPriority w:val="34"/>
    <w:qFormat/>
    <w:rsid w:val="005049FA"/>
    <w:pPr>
      <w:ind w:left="720"/>
      <w:contextualSpacing/>
    </w:pPr>
  </w:style>
  <w:style w:type="character" w:styleId="CommentReference">
    <w:name w:val="annotation reference"/>
    <w:basedOn w:val="DefaultParagraphFont"/>
    <w:uiPriority w:val="99"/>
    <w:semiHidden/>
    <w:unhideWhenUsed/>
    <w:rsid w:val="003678A7"/>
    <w:rPr>
      <w:sz w:val="16"/>
      <w:szCs w:val="16"/>
    </w:rPr>
  </w:style>
  <w:style w:type="paragraph" w:styleId="CommentText">
    <w:name w:val="annotation text"/>
    <w:basedOn w:val="Normal"/>
    <w:link w:val="CommentTextChar"/>
    <w:uiPriority w:val="99"/>
    <w:unhideWhenUsed/>
    <w:rsid w:val="003678A7"/>
    <w:pPr>
      <w:spacing w:line="240" w:lineRule="auto"/>
    </w:pPr>
    <w:rPr>
      <w:sz w:val="20"/>
      <w:szCs w:val="20"/>
    </w:rPr>
  </w:style>
  <w:style w:type="character" w:customStyle="1" w:styleId="CommentTextChar">
    <w:name w:val="Comment Text Char"/>
    <w:basedOn w:val="DefaultParagraphFont"/>
    <w:link w:val="CommentText"/>
    <w:uiPriority w:val="99"/>
    <w:rsid w:val="003678A7"/>
    <w:rPr>
      <w:sz w:val="20"/>
      <w:szCs w:val="20"/>
    </w:rPr>
  </w:style>
  <w:style w:type="paragraph" w:styleId="CommentSubject">
    <w:name w:val="annotation subject"/>
    <w:basedOn w:val="CommentText"/>
    <w:next w:val="CommentText"/>
    <w:link w:val="CommentSubjectChar"/>
    <w:uiPriority w:val="99"/>
    <w:semiHidden/>
    <w:unhideWhenUsed/>
    <w:rsid w:val="003678A7"/>
    <w:rPr>
      <w:b/>
      <w:bCs/>
    </w:rPr>
  </w:style>
  <w:style w:type="character" w:customStyle="1" w:styleId="CommentSubjectChar">
    <w:name w:val="Comment Subject Char"/>
    <w:basedOn w:val="CommentTextChar"/>
    <w:link w:val="CommentSubject"/>
    <w:uiPriority w:val="99"/>
    <w:semiHidden/>
    <w:rsid w:val="003678A7"/>
    <w:rPr>
      <w:b/>
      <w:bCs/>
      <w:sz w:val="20"/>
      <w:szCs w:val="20"/>
    </w:rPr>
  </w:style>
  <w:style w:type="character" w:styleId="Mention">
    <w:name w:val="Mention"/>
    <w:basedOn w:val="DefaultParagraphFont"/>
    <w:uiPriority w:val="99"/>
    <w:unhideWhenUsed/>
    <w:rsid w:val="001D199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FD6003089E144B9DB531B8ABD02E69" ma:contentTypeVersion="5" ma:contentTypeDescription="Create a new document." ma:contentTypeScope="" ma:versionID="9b8a19d8395777bc033cbcab1a3e0a99">
  <xsd:schema xmlns:xsd="http://www.w3.org/2001/XMLSchema" xmlns:xs="http://www.w3.org/2001/XMLSchema" xmlns:p="http://schemas.microsoft.com/office/2006/metadata/properties" xmlns:ns2="0e252fee-2d01-4663-9d59-8b5f0c6aba9e" xmlns:ns3="b191f093-6336-4cf6-9beb-72b81253614a" xmlns:ns4="6f4e2476-4a2a-41c0-ae0e-602a24815452" xmlns:ns5="8748b743-d1e5-4f8c-899b-6cf2225d407f" targetNamespace="http://schemas.microsoft.com/office/2006/metadata/properties" ma:root="true" ma:fieldsID="330d3bec51ca7a4def86250478a02a91" ns2:_="" ns3:_="" ns4:_="" ns5:_="">
    <xsd:import namespace="0e252fee-2d01-4663-9d59-8b5f0c6aba9e"/>
    <xsd:import namespace="b191f093-6336-4cf6-9beb-72b81253614a"/>
    <xsd:import namespace="6f4e2476-4a2a-41c0-ae0e-602a24815452"/>
    <xsd:import namespace="8748b743-d1e5-4f8c-899b-6cf2225d40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CR" minOccurs="0"/>
                <xsd:element ref="ns2:MediaLengthInSeconds" minOccurs="0"/>
                <xsd:element ref="ns2:MediaServiceSearchProperties" minOccurs="0"/>
                <xsd:element ref="ns2:_Flow_SignoffStatus" minOccurs="0"/>
                <xsd:element ref="ns2:MediaServiceObjectDetectorVersions" minOccurs="0"/>
                <xsd:element ref="ns4:lcf76f155ced4ddcb4097134ff3c332f" minOccurs="0"/>
                <xsd:element ref="ns5:TaxCatchAll"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2fee-2d01-4663-9d59-8b5f0c6aba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_Flow_SignoffStatus" ma:index="21" nillable="true" ma:displayName="Sign-off status" ma:internalName="Sign_x002d_off_x0020_status">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91f093-6336-4cf6-9beb-72b81253614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f4e2476-4a2a-41c0-ae0e-602a24815452" elementFormDefault="qualified">
    <xsd:import namespace="http://schemas.microsoft.com/office/2006/documentManagement/types"/>
    <xsd:import namespace="http://schemas.microsoft.com/office/infopath/2007/PartnerControls"/>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48b743-d1e5-4f8c-899b-6cf2225d407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3af0052d-0dba-4d01-af9c-96a6bc4239ff}" ma:internalName="TaxCatchAll" ma:showField="CatchAllData" ma:web="8748b743-d1e5-4f8c-899b-6cf2225d407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e252fee-2d01-4663-9d59-8b5f0c6aba9e" xsi:nil="true"/>
    <lcf76f155ced4ddcb4097134ff3c332f xmlns="6f4e2476-4a2a-41c0-ae0e-602a24815452">
      <Terms xmlns="http://schemas.microsoft.com/office/infopath/2007/PartnerControls"/>
    </lcf76f155ced4ddcb4097134ff3c332f>
    <TaxCatchAll xmlns="8748b743-d1e5-4f8c-899b-6cf2225d407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BB3CD7-553F-4545-B9A5-D28DC089C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52fee-2d01-4663-9d59-8b5f0c6aba9e"/>
    <ds:schemaRef ds:uri="b191f093-6336-4cf6-9beb-72b81253614a"/>
    <ds:schemaRef ds:uri="6f4e2476-4a2a-41c0-ae0e-602a24815452"/>
    <ds:schemaRef ds:uri="8748b743-d1e5-4f8c-899b-6cf2225d40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9FEE8B-0ECF-4421-B046-60BB43984DAE}">
  <ds:schemaRefs>
    <ds:schemaRef ds:uri="http://schemas.microsoft.com/office/2006/metadata/properties"/>
    <ds:schemaRef ds:uri="http://schemas.microsoft.com/office/infopath/2007/PartnerControls"/>
    <ds:schemaRef ds:uri="0e252fee-2d01-4663-9d59-8b5f0c6aba9e"/>
    <ds:schemaRef ds:uri="6f4e2476-4a2a-41c0-ae0e-602a24815452"/>
    <ds:schemaRef ds:uri="8748b743-d1e5-4f8c-899b-6cf2225d407f"/>
  </ds:schemaRefs>
</ds:datastoreItem>
</file>

<file path=customXml/itemProps3.xml><?xml version="1.0" encoding="utf-8"?>
<ds:datastoreItem xmlns:ds="http://schemas.openxmlformats.org/officeDocument/2006/customXml" ds:itemID="{68362AF9-8DA8-427B-A41B-140ACEC6BB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6492</Words>
  <Characters>3702</Characters>
  <Application>Microsoft Office Word</Application>
  <DocSecurity>0</DocSecurity>
  <Lines>30</Lines>
  <Paragraphs>20</Paragraphs>
  <ScaleCrop>false</ScaleCrop>
  <Manager>AJ</Manager>
  <Company>LITGRID</Company>
  <LinksUpToDate>false</LinksUpToDate>
  <CharactersWithSpaces>10174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forma</dc:title>
  <dc:subject>TS</dc:subject>
  <dc:creator>Arūnas Jurgelaitis</dc:creator>
  <cp:keywords/>
  <dc:description/>
  <cp:lastModifiedBy>Edita Baltrėnaitė</cp:lastModifiedBy>
  <cp:revision>8</cp:revision>
  <cp:lastPrinted>2021-12-29T20:39:00Z</cp:lastPrinted>
  <dcterms:created xsi:type="dcterms:W3CDTF">2025-12-05T09:16:00Z</dcterms:created>
  <dcterms:modified xsi:type="dcterms:W3CDTF">2025-12-31T11:21:00Z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0x010100D0FD6003089E144B9DB531B8ABD02E69</vt:lpwstr>
  </property>
  <property fmtid="{D5CDD505-2E9C-101B-9397-08002B2CF9AE}" pid="3" name="Order">
    <vt:r8>3203000</vt:r8>
  </property>
  <property fmtid="{D5CDD505-2E9C-101B-9397-08002B2CF9AE}" pid="4" name="MediaServiceImageTags">
    <vt:lpwstr/>
  </property>
  <property fmtid="{D5CDD505-2E9C-101B-9397-08002B2CF9AE}" pid="5" name="docLang">
    <vt:lpwstr>lt</vt:lpwstr>
  </property>
</Properties>
</file>